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68" w:rsidRDefault="000A7168" w:rsidP="000A7168">
      <w:pPr>
        <w:pStyle w:val="BodyText"/>
        <w:jc w:val="center"/>
        <w:rPr>
          <w:rFonts w:ascii="Times New Roman" w:hAnsi="Times New Roman"/>
          <w:b/>
          <w:bCs/>
          <w:sz w:val="44"/>
          <w:szCs w:val="44"/>
        </w:rPr>
      </w:pPr>
      <w:r w:rsidRPr="003323F2">
        <w:rPr>
          <w:rFonts w:ascii="Times New Roman" w:hAnsi="Times New Roman"/>
          <w:b/>
          <w:bCs/>
          <w:noProof/>
          <w:sz w:val="44"/>
          <w:szCs w:val="44"/>
          <w:lang w:val="en-IE" w:eastAsia="en-IE"/>
        </w:rPr>
        <w:drawing>
          <wp:anchor distT="0" distB="0" distL="114300" distR="114300" simplePos="0" relativeHeight="251662336" behindDoc="0" locked="0" layoutInCell="1" allowOverlap="1" wp14:anchorId="7F5AD48F" wp14:editId="5A9979F1">
            <wp:simplePos x="0" y="0"/>
            <wp:positionH relativeFrom="column">
              <wp:posOffset>5388610</wp:posOffset>
            </wp:positionH>
            <wp:positionV relativeFrom="paragraph">
              <wp:posOffset>-187325</wp:posOffset>
            </wp:positionV>
            <wp:extent cx="1104900" cy="1019175"/>
            <wp:effectExtent l="0" t="0" r="0"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3F2">
        <w:rPr>
          <w:rFonts w:ascii="Times New Roman" w:hAnsi="Times New Roman"/>
          <w:b/>
          <w:bCs/>
          <w:noProof/>
          <w:sz w:val="44"/>
          <w:szCs w:val="44"/>
          <w:lang w:val="en-IE" w:eastAsia="en-IE"/>
        </w:rPr>
        <w:drawing>
          <wp:anchor distT="0" distB="0" distL="114300" distR="114300" simplePos="0" relativeHeight="251657216" behindDoc="0" locked="0" layoutInCell="1" allowOverlap="1" wp14:anchorId="1533C7F5" wp14:editId="7E8AC210">
            <wp:simplePos x="0" y="0"/>
            <wp:positionH relativeFrom="column">
              <wp:posOffset>-676275</wp:posOffset>
            </wp:positionH>
            <wp:positionV relativeFrom="paragraph">
              <wp:posOffset>-206375</wp:posOffset>
            </wp:positionV>
            <wp:extent cx="1104900" cy="1019175"/>
            <wp:effectExtent l="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3F2">
        <w:rPr>
          <w:rFonts w:ascii="Times New Roman" w:hAnsi="Times New Roman"/>
          <w:b/>
          <w:bCs/>
          <w:sz w:val="44"/>
          <w:szCs w:val="44"/>
        </w:rPr>
        <w:t xml:space="preserve">Personal Data </w:t>
      </w:r>
      <w:r>
        <w:rPr>
          <w:rFonts w:ascii="Times New Roman" w:hAnsi="Times New Roman"/>
          <w:b/>
          <w:bCs/>
          <w:sz w:val="44"/>
          <w:szCs w:val="44"/>
        </w:rPr>
        <w:t>Security Breach Code of Practice</w:t>
      </w:r>
      <w:r w:rsidRPr="003323F2">
        <w:rPr>
          <w:rFonts w:ascii="Times New Roman" w:hAnsi="Times New Roman"/>
          <w:b/>
          <w:bCs/>
          <w:sz w:val="44"/>
          <w:szCs w:val="44"/>
        </w:rPr>
        <w:t xml:space="preserve"> </w:t>
      </w:r>
    </w:p>
    <w:p w:rsidR="000A7168" w:rsidRDefault="000A7168" w:rsidP="000A7168">
      <w:pPr>
        <w:pStyle w:val="BodyText"/>
        <w:jc w:val="center"/>
        <w:rPr>
          <w:rFonts w:ascii="Times New Roman" w:hAnsi="Times New Roman"/>
          <w:b/>
          <w:bCs/>
          <w:sz w:val="44"/>
          <w:szCs w:val="44"/>
        </w:rPr>
      </w:pPr>
    </w:p>
    <w:p w:rsidR="000A7168" w:rsidRPr="003323F2" w:rsidRDefault="000A7168" w:rsidP="000A7168">
      <w:pPr>
        <w:pStyle w:val="BodyText"/>
        <w:jc w:val="center"/>
        <w:rPr>
          <w:rFonts w:ascii="Times New Roman" w:hAnsi="Times New Roman"/>
          <w:b/>
          <w:bCs/>
          <w:sz w:val="44"/>
          <w:szCs w:val="44"/>
        </w:rPr>
      </w:pPr>
      <w:r>
        <w:rPr>
          <w:rFonts w:ascii="Times New Roman" w:hAnsi="Times New Roman"/>
          <w:b/>
          <w:bCs/>
          <w:sz w:val="44"/>
          <w:szCs w:val="44"/>
        </w:rPr>
        <w:t>Tang National School</w:t>
      </w:r>
    </w:p>
    <w:p w:rsidR="0015390D" w:rsidRDefault="0015390D" w:rsidP="000A7168">
      <w:pPr>
        <w:adjustRightInd w:val="0"/>
        <w:spacing w:before="0" w:beforeAutospacing="0" w:after="0" w:afterAutospacing="0"/>
        <w:outlineLvl w:val="0"/>
        <w:rPr>
          <w:rFonts w:eastAsia="Times New Roman"/>
          <w:b/>
          <w:i/>
          <w:color w:val="000000"/>
          <w:lang w:val="en-US" w:eastAsia="en-GB"/>
        </w:rPr>
      </w:pPr>
    </w:p>
    <w:p w:rsidR="00A239E2" w:rsidRDefault="00A239E2" w:rsidP="0015390D">
      <w:pPr>
        <w:adjustRightInd w:val="0"/>
        <w:spacing w:before="0" w:beforeAutospacing="0" w:after="0" w:afterAutospacing="0"/>
        <w:jc w:val="center"/>
        <w:outlineLvl w:val="0"/>
        <w:rPr>
          <w:rFonts w:eastAsia="Times New Roman"/>
          <w:b/>
          <w:color w:val="000000"/>
          <w:lang w:val="en-US" w:eastAsia="en-GB"/>
        </w:rPr>
      </w:pPr>
    </w:p>
    <w:p w:rsidR="00442528" w:rsidRPr="00442528" w:rsidRDefault="00442528" w:rsidP="0015390D">
      <w:pPr>
        <w:adjustRightInd w:val="0"/>
        <w:spacing w:before="0" w:beforeAutospacing="0" w:after="0" w:afterAutospacing="0"/>
        <w:ind w:hanging="11"/>
        <w:rPr>
          <w:rFonts w:eastAsia="Times New Roman"/>
          <w:b/>
          <w:color w:val="000000"/>
          <w:lang w:val="en-US" w:eastAsia="en-GB"/>
        </w:rPr>
      </w:pPr>
      <w:r>
        <w:rPr>
          <w:rFonts w:eastAsia="Times New Roman"/>
          <w:b/>
          <w:color w:val="000000"/>
          <w:lang w:val="en-US" w:eastAsia="en-GB"/>
        </w:rPr>
        <w:t>Purpose of Code of Practice</w:t>
      </w:r>
    </w:p>
    <w:p w:rsidR="00CD33F7" w:rsidRDefault="00A239E2" w:rsidP="0015390D">
      <w:pPr>
        <w:adjustRightInd w:val="0"/>
        <w:spacing w:before="0" w:beforeAutospacing="0" w:after="0" w:afterAutospacing="0"/>
        <w:ind w:hanging="11"/>
        <w:rPr>
          <w:rFonts w:eastAsia="Times New Roman"/>
          <w:color w:val="000000"/>
          <w:lang w:val="en-US" w:eastAsia="en-GB"/>
        </w:rPr>
      </w:pPr>
      <w:r w:rsidRPr="00770913">
        <w:rPr>
          <w:rFonts w:eastAsia="Times New Roman"/>
          <w:color w:val="000000"/>
          <w:lang w:val="en-US" w:eastAsia="en-GB"/>
        </w:rPr>
        <w:t xml:space="preserve">This Code of Practice applies to </w:t>
      </w:r>
      <w:r w:rsidR="00C554EB" w:rsidRPr="00C554EB">
        <w:rPr>
          <w:rFonts w:eastAsia="Times New Roman"/>
          <w:color w:val="000000"/>
          <w:lang w:val="en-US" w:eastAsia="en-GB"/>
        </w:rPr>
        <w:t>Tang National School</w:t>
      </w:r>
      <w:r>
        <w:rPr>
          <w:rFonts w:eastAsia="Times New Roman"/>
          <w:color w:val="000000"/>
          <w:lang w:val="en-US" w:eastAsia="en-GB"/>
        </w:rPr>
        <w:t xml:space="preserve"> </w:t>
      </w:r>
      <w:r w:rsidR="00F65151">
        <w:rPr>
          <w:rFonts w:eastAsia="Times New Roman"/>
          <w:color w:val="000000"/>
          <w:lang w:val="en-US" w:eastAsia="en-GB"/>
        </w:rPr>
        <w:t xml:space="preserve">as </w:t>
      </w:r>
      <w:r w:rsidR="00F65151" w:rsidRPr="00F65151">
        <w:rPr>
          <w:rFonts w:eastAsia="Times New Roman"/>
          <w:i/>
          <w:color w:val="000000"/>
          <w:lang w:val="en-US" w:eastAsia="en-GB"/>
        </w:rPr>
        <w:t>data controller</w:t>
      </w:r>
      <w:r w:rsidR="00B941D2">
        <w:rPr>
          <w:rFonts w:eastAsia="Times New Roman"/>
          <w:i/>
          <w:color w:val="000000"/>
          <w:lang w:val="en-US" w:eastAsia="en-GB"/>
        </w:rPr>
        <w:t>[</w:t>
      </w:r>
      <w:r w:rsidR="00C21900" w:rsidRPr="00B941D2">
        <w:rPr>
          <w:rStyle w:val="FootnoteReference"/>
          <w:rFonts w:eastAsia="Times New Roman"/>
          <w:i/>
          <w:color w:val="000000"/>
          <w:sz w:val="18"/>
          <w:szCs w:val="18"/>
          <w:lang w:val="en-US" w:eastAsia="en-GB"/>
        </w:rPr>
        <w:footnoteReference w:id="2"/>
      </w:r>
      <w:r w:rsidR="00B941D2">
        <w:rPr>
          <w:rFonts w:eastAsia="Times New Roman"/>
          <w:i/>
          <w:color w:val="000000"/>
          <w:lang w:val="en-US" w:eastAsia="en-GB"/>
        </w:rPr>
        <w:t>]</w:t>
      </w:r>
      <w:r>
        <w:rPr>
          <w:rFonts w:eastAsia="Times New Roman"/>
          <w:color w:val="000000"/>
          <w:lang w:val="en-US" w:eastAsia="en-GB"/>
        </w:rPr>
        <w:t>.</w:t>
      </w:r>
      <w:r w:rsidR="00644D80">
        <w:rPr>
          <w:rFonts w:eastAsia="Times New Roman"/>
          <w:color w:val="000000"/>
          <w:lang w:val="en-US" w:eastAsia="en-GB"/>
        </w:rPr>
        <w:t xml:space="preserve">  This Code of Pra</w:t>
      </w:r>
      <w:r w:rsidR="00442528">
        <w:rPr>
          <w:rFonts w:eastAsia="Times New Roman"/>
          <w:color w:val="000000"/>
          <w:lang w:val="en-US" w:eastAsia="en-GB"/>
        </w:rPr>
        <w:t>c</w:t>
      </w:r>
      <w:r w:rsidR="00644D80">
        <w:rPr>
          <w:rFonts w:eastAsia="Times New Roman"/>
          <w:color w:val="000000"/>
          <w:lang w:val="en-US" w:eastAsia="en-GB"/>
        </w:rPr>
        <w:t>tice will be</w:t>
      </w:r>
      <w:r w:rsidR="00CD33F7">
        <w:rPr>
          <w:rFonts w:eastAsia="Times New Roman"/>
          <w:color w:val="000000"/>
          <w:lang w:val="en-US" w:eastAsia="en-GB"/>
        </w:rPr>
        <w:t>:</w:t>
      </w:r>
    </w:p>
    <w:p w:rsidR="00CD33F7" w:rsidRDefault="00644D80" w:rsidP="00CD33F7">
      <w:pPr>
        <w:numPr>
          <w:ilvl w:val="0"/>
          <w:numId w:val="7"/>
        </w:numPr>
        <w:adjustRightInd w:val="0"/>
        <w:spacing w:before="0" w:beforeAutospacing="0" w:after="0" w:afterAutospacing="0"/>
        <w:ind w:left="567" w:hanging="567"/>
        <w:rPr>
          <w:rFonts w:eastAsia="Times New Roman"/>
          <w:color w:val="000000"/>
          <w:lang w:val="en-US" w:eastAsia="en-GB"/>
        </w:rPr>
      </w:pPr>
      <w:r>
        <w:rPr>
          <w:rFonts w:eastAsia="Times New Roman"/>
          <w:color w:val="000000"/>
          <w:lang w:val="en-US" w:eastAsia="en-GB"/>
        </w:rPr>
        <w:t xml:space="preserve">available on the school website </w:t>
      </w:r>
    </w:p>
    <w:p w:rsidR="00CD33F7" w:rsidRDefault="00644D80" w:rsidP="00CD33F7">
      <w:pPr>
        <w:numPr>
          <w:ilvl w:val="0"/>
          <w:numId w:val="7"/>
        </w:numPr>
        <w:adjustRightInd w:val="0"/>
        <w:spacing w:before="0" w:beforeAutospacing="0" w:after="0" w:afterAutospacing="0"/>
        <w:ind w:left="567" w:hanging="567"/>
        <w:rPr>
          <w:rFonts w:eastAsia="Times New Roman"/>
          <w:color w:val="000000"/>
          <w:lang w:val="en-US" w:eastAsia="en-GB"/>
        </w:rPr>
      </w:pPr>
      <w:r>
        <w:rPr>
          <w:rFonts w:eastAsia="Times New Roman"/>
          <w:color w:val="000000"/>
          <w:lang w:val="en-US" w:eastAsia="en-GB"/>
        </w:rPr>
        <w:t xml:space="preserve">circulated to all </w:t>
      </w:r>
      <w:r w:rsidR="00CD4EC2">
        <w:rPr>
          <w:rFonts w:eastAsia="Times New Roman"/>
          <w:color w:val="000000"/>
          <w:lang w:val="en-US" w:eastAsia="en-GB"/>
        </w:rPr>
        <w:t>appropriate</w:t>
      </w:r>
      <w:r>
        <w:rPr>
          <w:rFonts w:eastAsia="Times New Roman"/>
          <w:color w:val="000000"/>
          <w:lang w:val="en-US" w:eastAsia="en-GB"/>
        </w:rPr>
        <w:t xml:space="preserve"> </w:t>
      </w:r>
      <w:r w:rsidRPr="00E36672">
        <w:rPr>
          <w:rFonts w:eastAsia="Times New Roman"/>
          <w:i/>
          <w:color w:val="000000"/>
          <w:lang w:val="en-US" w:eastAsia="en-GB"/>
        </w:rPr>
        <w:t>data processors</w:t>
      </w:r>
      <w:r>
        <w:rPr>
          <w:rFonts w:eastAsia="Times New Roman"/>
          <w:color w:val="000000"/>
          <w:lang w:val="en-US" w:eastAsia="en-GB"/>
        </w:rPr>
        <w:t xml:space="preserve"> </w:t>
      </w:r>
      <w:r w:rsidR="00CD33F7">
        <w:rPr>
          <w:rFonts w:eastAsia="Times New Roman"/>
          <w:color w:val="000000"/>
          <w:lang w:val="en-US" w:eastAsia="en-GB"/>
        </w:rPr>
        <w:t xml:space="preserve">and incorporated </w:t>
      </w:r>
      <w:r>
        <w:rPr>
          <w:rFonts w:eastAsia="Times New Roman"/>
          <w:color w:val="000000"/>
          <w:lang w:val="en-US" w:eastAsia="en-GB"/>
        </w:rPr>
        <w:t>as part of the service-level agreement</w:t>
      </w:r>
      <w:r w:rsidR="00CD33F7">
        <w:rPr>
          <w:rFonts w:eastAsia="Times New Roman"/>
          <w:color w:val="000000"/>
          <w:lang w:val="en-US" w:eastAsia="en-GB"/>
        </w:rPr>
        <w:t>/data processing agreement</w:t>
      </w:r>
      <w:r w:rsidR="00C554EB">
        <w:rPr>
          <w:rFonts w:eastAsia="Times New Roman"/>
          <w:color w:val="000000"/>
          <w:lang w:val="en-US" w:eastAsia="en-GB"/>
        </w:rPr>
        <w:t xml:space="preserve"> between the school</w:t>
      </w:r>
      <w:r>
        <w:rPr>
          <w:rFonts w:eastAsia="Times New Roman"/>
          <w:color w:val="000000"/>
          <w:lang w:val="en-US" w:eastAsia="en-GB"/>
        </w:rPr>
        <w:t xml:space="preserve"> and the contracted company and </w:t>
      </w:r>
    </w:p>
    <w:p w:rsidR="00A239E2" w:rsidRDefault="00F15845" w:rsidP="00CD33F7">
      <w:pPr>
        <w:numPr>
          <w:ilvl w:val="0"/>
          <w:numId w:val="7"/>
        </w:numPr>
        <w:adjustRightInd w:val="0"/>
        <w:spacing w:before="0" w:beforeAutospacing="0" w:after="0" w:afterAutospacing="0"/>
        <w:ind w:left="567" w:hanging="567"/>
        <w:rPr>
          <w:rFonts w:eastAsia="Times New Roman"/>
          <w:color w:val="000000"/>
          <w:lang w:val="en-US" w:eastAsia="en-GB"/>
        </w:rPr>
      </w:pPr>
      <w:r>
        <w:rPr>
          <w:rFonts w:eastAsia="Times New Roman"/>
          <w:color w:val="000000"/>
          <w:lang w:val="en-US" w:eastAsia="en-GB"/>
        </w:rPr>
        <w:t>shall be</w:t>
      </w:r>
      <w:r w:rsidR="003265D3">
        <w:rPr>
          <w:rFonts w:eastAsia="Times New Roman"/>
          <w:color w:val="000000"/>
          <w:lang w:val="en-US" w:eastAsia="en-GB"/>
        </w:rPr>
        <w:t xml:space="preserve"> advised to staff at </w:t>
      </w:r>
      <w:r w:rsidR="00644D80">
        <w:rPr>
          <w:rFonts w:eastAsia="Times New Roman"/>
          <w:color w:val="000000"/>
          <w:lang w:val="en-US" w:eastAsia="en-GB"/>
        </w:rPr>
        <w:t xml:space="preserve">induction and </w:t>
      </w:r>
      <w:r w:rsidR="003265D3">
        <w:rPr>
          <w:rFonts w:eastAsia="Times New Roman"/>
          <w:color w:val="000000"/>
          <w:lang w:val="en-US" w:eastAsia="en-GB"/>
        </w:rPr>
        <w:t xml:space="preserve">at </w:t>
      </w:r>
      <w:r w:rsidR="00B55C70">
        <w:rPr>
          <w:rFonts w:eastAsia="Times New Roman"/>
          <w:color w:val="000000"/>
          <w:lang w:val="en-US" w:eastAsia="en-GB"/>
        </w:rPr>
        <w:t xml:space="preserve">periodic </w:t>
      </w:r>
      <w:r w:rsidR="003265D3">
        <w:rPr>
          <w:rFonts w:eastAsia="Times New Roman"/>
          <w:color w:val="000000"/>
          <w:lang w:val="en-US" w:eastAsia="en-GB"/>
        </w:rPr>
        <w:t xml:space="preserve">staff meeting(s) or training </w:t>
      </w:r>
      <w:proofErr w:type="spellStart"/>
      <w:r w:rsidR="00FA546D">
        <w:rPr>
          <w:rFonts w:eastAsia="Times New Roman"/>
          <w:color w:val="000000"/>
          <w:lang w:val="en-US" w:eastAsia="en-GB"/>
        </w:rPr>
        <w:t>organi</w:t>
      </w:r>
      <w:r w:rsidR="00C554EB">
        <w:rPr>
          <w:rFonts w:eastAsia="Times New Roman"/>
          <w:color w:val="000000"/>
          <w:lang w:val="en-US" w:eastAsia="en-GB"/>
        </w:rPr>
        <w:t>sed</w:t>
      </w:r>
      <w:proofErr w:type="spellEnd"/>
      <w:r w:rsidR="00C554EB">
        <w:rPr>
          <w:rFonts w:eastAsia="Times New Roman"/>
          <w:color w:val="000000"/>
          <w:lang w:val="en-US" w:eastAsia="en-GB"/>
        </w:rPr>
        <w:t xml:space="preserve"> by the school</w:t>
      </w:r>
      <w:r w:rsidR="00C30EB5">
        <w:rPr>
          <w:rFonts w:eastAsia="Times New Roman"/>
          <w:color w:val="000000"/>
          <w:lang w:val="en-US" w:eastAsia="en-GB"/>
        </w:rPr>
        <w:t>.</w:t>
      </w:r>
    </w:p>
    <w:p w:rsidR="00442528" w:rsidRDefault="00442528" w:rsidP="0015390D">
      <w:pPr>
        <w:adjustRightInd w:val="0"/>
        <w:spacing w:before="0" w:beforeAutospacing="0" w:after="0" w:afterAutospacing="0"/>
        <w:ind w:hanging="11"/>
        <w:rPr>
          <w:rFonts w:eastAsia="Times New Roman"/>
          <w:b/>
          <w:color w:val="000000"/>
          <w:lang w:val="en-US" w:eastAsia="en-GB"/>
        </w:rPr>
      </w:pPr>
    </w:p>
    <w:p w:rsidR="00A239E2" w:rsidRPr="00442528" w:rsidRDefault="00442528" w:rsidP="0015390D">
      <w:pPr>
        <w:adjustRightInd w:val="0"/>
        <w:spacing w:before="0" w:beforeAutospacing="0" w:after="0" w:afterAutospacing="0"/>
        <w:ind w:hanging="11"/>
        <w:rPr>
          <w:rFonts w:eastAsia="Times New Roman"/>
          <w:b/>
          <w:color w:val="000000"/>
          <w:lang w:val="en-US" w:eastAsia="en-GB"/>
        </w:rPr>
      </w:pPr>
      <w:r w:rsidRPr="00442528">
        <w:rPr>
          <w:rFonts w:eastAsia="Times New Roman"/>
          <w:b/>
          <w:color w:val="000000"/>
          <w:lang w:val="en-US" w:eastAsia="en-GB"/>
        </w:rPr>
        <w:t>Obligations under Data Protection</w:t>
      </w:r>
    </w:p>
    <w:p w:rsidR="00A239E2" w:rsidRDefault="00C554EB" w:rsidP="0015390D">
      <w:pPr>
        <w:adjustRightInd w:val="0"/>
        <w:spacing w:before="0" w:beforeAutospacing="0" w:after="0" w:afterAutospacing="0"/>
        <w:ind w:hanging="11"/>
        <w:rPr>
          <w:rFonts w:eastAsia="Times New Roman"/>
          <w:color w:val="000000"/>
          <w:lang w:val="en-US" w:eastAsia="en-GB"/>
        </w:rPr>
      </w:pPr>
      <w:r>
        <w:rPr>
          <w:rFonts w:eastAsia="Times New Roman"/>
          <w:color w:val="000000"/>
          <w:lang w:val="en-US" w:eastAsia="en-GB"/>
        </w:rPr>
        <w:t>The school</w:t>
      </w:r>
      <w:r w:rsidR="00A239E2">
        <w:rPr>
          <w:rFonts w:eastAsia="Times New Roman"/>
          <w:color w:val="000000"/>
          <w:lang w:val="en-US" w:eastAsia="en-GB"/>
        </w:rPr>
        <w:t xml:space="preserve"> as data controller and </w:t>
      </w:r>
      <w:r w:rsidR="008D2BDE">
        <w:rPr>
          <w:rFonts w:eastAsia="Times New Roman"/>
          <w:color w:val="000000"/>
          <w:lang w:val="en-US" w:eastAsia="en-GB"/>
        </w:rPr>
        <w:t xml:space="preserve">appropriate </w:t>
      </w:r>
      <w:r w:rsidR="00A239E2">
        <w:rPr>
          <w:rFonts w:eastAsia="Times New Roman"/>
          <w:color w:val="000000"/>
          <w:lang w:val="en-US" w:eastAsia="en-GB"/>
        </w:rPr>
        <w:t>data</w:t>
      </w:r>
      <w:r w:rsidR="007A473D">
        <w:rPr>
          <w:rFonts w:eastAsia="Times New Roman"/>
          <w:color w:val="000000"/>
          <w:lang w:val="en-US" w:eastAsia="en-GB"/>
        </w:rPr>
        <w:t xml:space="preserve"> processors so contracted, are subject to the provisions of the </w:t>
      </w:r>
      <w:r w:rsidR="00A239E2" w:rsidRPr="00770913">
        <w:rPr>
          <w:rFonts w:eastAsia="Times New Roman"/>
          <w:color w:val="000000"/>
          <w:lang w:val="en-US" w:eastAsia="en-GB"/>
        </w:rPr>
        <w:t>Data Prot</w:t>
      </w:r>
      <w:r w:rsidR="004361E0">
        <w:rPr>
          <w:rFonts w:eastAsia="Times New Roman"/>
          <w:color w:val="000000"/>
          <w:lang w:val="en-US" w:eastAsia="en-GB"/>
        </w:rPr>
        <w:t>ection Acts</w:t>
      </w:r>
      <w:r w:rsidR="00F658A0">
        <w:rPr>
          <w:rFonts w:eastAsia="Times New Roman"/>
          <w:color w:val="000000"/>
          <w:lang w:val="en-US" w:eastAsia="en-GB"/>
        </w:rPr>
        <w:t>,</w:t>
      </w:r>
      <w:r w:rsidR="004361E0">
        <w:rPr>
          <w:rFonts w:eastAsia="Times New Roman"/>
          <w:color w:val="000000"/>
          <w:lang w:val="en-US" w:eastAsia="en-GB"/>
        </w:rPr>
        <w:t xml:space="preserve"> 1988 and 2003 and exercise due care and attention in </w:t>
      </w:r>
      <w:r w:rsidR="00407FD7">
        <w:rPr>
          <w:rFonts w:eastAsia="Times New Roman"/>
          <w:color w:val="000000"/>
          <w:lang w:val="en-US" w:eastAsia="en-GB"/>
        </w:rPr>
        <w:t>collecting, processing and storing personal data and sensitive personal data provided by data subjects for defined use.</w:t>
      </w:r>
    </w:p>
    <w:p w:rsidR="00431E0E" w:rsidRDefault="00431E0E" w:rsidP="0015390D">
      <w:pPr>
        <w:adjustRightInd w:val="0"/>
        <w:spacing w:before="0" w:beforeAutospacing="0" w:after="0" w:afterAutospacing="0"/>
        <w:ind w:hanging="11"/>
        <w:rPr>
          <w:rFonts w:eastAsia="Times New Roman"/>
          <w:color w:val="000000"/>
          <w:lang w:val="en-US" w:eastAsia="en-GB"/>
        </w:rPr>
      </w:pPr>
    </w:p>
    <w:p w:rsidR="00407FD7" w:rsidRDefault="00C554EB" w:rsidP="0015390D">
      <w:pPr>
        <w:adjustRightInd w:val="0"/>
        <w:spacing w:before="0" w:beforeAutospacing="0" w:after="0" w:afterAutospacing="0"/>
        <w:ind w:hanging="11"/>
        <w:rPr>
          <w:rFonts w:eastAsia="Times New Roman"/>
          <w:color w:val="000000"/>
          <w:lang w:val="en-US" w:eastAsia="en-GB"/>
        </w:rPr>
      </w:pPr>
      <w:r>
        <w:rPr>
          <w:rFonts w:eastAsia="Times New Roman"/>
          <w:color w:val="000000"/>
          <w:lang w:val="en-US" w:eastAsia="en-GB"/>
        </w:rPr>
        <w:t>The school</w:t>
      </w:r>
      <w:r w:rsidR="00407FD7">
        <w:rPr>
          <w:rFonts w:eastAsia="Times New Roman"/>
          <w:color w:val="000000"/>
          <w:lang w:val="en-US" w:eastAsia="en-GB"/>
        </w:rPr>
        <w:t xml:space="preserve"> has prepared a </w:t>
      </w:r>
      <w:r w:rsidR="00407FD7" w:rsidRPr="00CD33F7">
        <w:rPr>
          <w:rFonts w:eastAsia="Times New Roman"/>
          <w:b/>
          <w:lang w:val="en-US" w:eastAsia="en-GB"/>
        </w:rPr>
        <w:t>Data Protection Policy</w:t>
      </w:r>
      <w:r w:rsidR="00407FD7">
        <w:rPr>
          <w:rFonts w:eastAsia="Times New Roman"/>
          <w:color w:val="000000"/>
          <w:lang w:val="en-US" w:eastAsia="en-GB"/>
        </w:rPr>
        <w:t xml:space="preserve"> and </w:t>
      </w:r>
      <w:r w:rsidR="005C38EF">
        <w:rPr>
          <w:rFonts w:eastAsia="Times New Roman"/>
          <w:color w:val="000000"/>
          <w:lang w:val="en-US" w:eastAsia="en-GB"/>
        </w:rPr>
        <w:t>monitors the implementation of this policy at</w:t>
      </w:r>
      <w:r>
        <w:rPr>
          <w:rFonts w:eastAsia="Times New Roman"/>
          <w:color w:val="000000"/>
          <w:lang w:val="en-US" w:eastAsia="en-GB"/>
        </w:rPr>
        <w:t xml:space="preserve"> regular intervals.  The school</w:t>
      </w:r>
      <w:r w:rsidR="005C38EF">
        <w:rPr>
          <w:rFonts w:eastAsia="Times New Roman"/>
          <w:color w:val="000000"/>
          <w:lang w:val="en-US" w:eastAsia="en-GB"/>
        </w:rPr>
        <w:t xml:space="preserve"> retains records (both </w:t>
      </w:r>
      <w:r w:rsidR="00CD33F7">
        <w:rPr>
          <w:rFonts w:eastAsia="Times New Roman"/>
          <w:color w:val="000000"/>
          <w:lang w:val="en-US" w:eastAsia="en-GB"/>
        </w:rPr>
        <w:t>electronic</w:t>
      </w:r>
      <w:r w:rsidR="005C38EF">
        <w:rPr>
          <w:rFonts w:eastAsia="Times New Roman"/>
          <w:color w:val="000000"/>
          <w:lang w:val="en-US" w:eastAsia="en-GB"/>
        </w:rPr>
        <w:t xml:space="preserve"> and manual) concerning personal data in line with its </w:t>
      </w:r>
      <w:r w:rsidR="00CD33F7">
        <w:rPr>
          <w:rFonts w:eastAsia="Times New Roman"/>
          <w:b/>
          <w:lang w:val="en-US" w:eastAsia="en-GB"/>
        </w:rPr>
        <w:t>Data Protection</w:t>
      </w:r>
      <w:r w:rsidR="005C38EF" w:rsidRPr="000E1542">
        <w:rPr>
          <w:rFonts w:eastAsia="Times New Roman"/>
          <w:b/>
          <w:lang w:val="en-US" w:eastAsia="en-GB"/>
        </w:rPr>
        <w:t xml:space="preserve"> Policy</w:t>
      </w:r>
      <w:r w:rsidR="005C38EF">
        <w:rPr>
          <w:rFonts w:eastAsia="Times New Roman"/>
          <w:color w:val="000000"/>
          <w:lang w:val="en-US" w:eastAsia="en-GB"/>
        </w:rPr>
        <w:t xml:space="preserve"> and seeks to </w:t>
      </w:r>
      <w:r w:rsidR="00D67FA8">
        <w:rPr>
          <w:rFonts w:eastAsia="Times New Roman"/>
          <w:color w:val="000000"/>
          <w:lang w:val="en-US" w:eastAsia="en-GB"/>
        </w:rPr>
        <w:t>prioritise</w:t>
      </w:r>
      <w:r w:rsidR="005C38EF">
        <w:rPr>
          <w:rFonts w:eastAsia="Times New Roman"/>
          <w:color w:val="000000"/>
          <w:lang w:val="en-US" w:eastAsia="en-GB"/>
        </w:rPr>
        <w:t xml:space="preserve"> the </w:t>
      </w:r>
      <w:r w:rsidR="00DB3FF9">
        <w:rPr>
          <w:rFonts w:eastAsia="Times New Roman"/>
          <w:color w:val="000000"/>
          <w:lang w:val="en-US" w:eastAsia="en-GB"/>
        </w:rPr>
        <w:t>safety of personal data and particularly sensitive personal data, so that any risk of unauthorized disclosure, loss or alteration of personal data is avoided.</w:t>
      </w:r>
    </w:p>
    <w:p w:rsidR="00AC7D55" w:rsidRDefault="00AC7D55" w:rsidP="0015390D">
      <w:pPr>
        <w:adjustRightInd w:val="0"/>
        <w:spacing w:before="0" w:beforeAutospacing="0" w:after="0" w:afterAutospacing="0"/>
        <w:ind w:hanging="11"/>
        <w:rPr>
          <w:rFonts w:eastAsia="Times New Roman"/>
          <w:b/>
          <w:color w:val="000000"/>
          <w:lang w:val="en-US" w:eastAsia="en-GB"/>
        </w:rPr>
      </w:pPr>
    </w:p>
    <w:p w:rsidR="001C4CC4" w:rsidRPr="001C4CC4" w:rsidRDefault="001C4CC4" w:rsidP="0015390D">
      <w:pPr>
        <w:adjustRightInd w:val="0"/>
        <w:spacing w:before="0" w:beforeAutospacing="0" w:after="0" w:afterAutospacing="0"/>
        <w:ind w:hanging="11"/>
        <w:rPr>
          <w:rFonts w:eastAsia="Times New Roman"/>
          <w:b/>
          <w:color w:val="000000"/>
          <w:lang w:val="en-US" w:eastAsia="en-GB"/>
        </w:rPr>
      </w:pPr>
      <w:r w:rsidRPr="001C4CC4">
        <w:rPr>
          <w:rFonts w:eastAsia="Times New Roman"/>
          <w:b/>
          <w:color w:val="000000"/>
          <w:lang w:val="en-US" w:eastAsia="en-GB"/>
        </w:rPr>
        <w:t xml:space="preserve">Protocol </w:t>
      </w:r>
      <w:r w:rsidR="001D0511">
        <w:rPr>
          <w:rFonts w:eastAsia="Times New Roman"/>
          <w:b/>
          <w:color w:val="000000"/>
          <w:lang w:val="en-US" w:eastAsia="en-GB"/>
        </w:rPr>
        <w:t xml:space="preserve">for </w:t>
      </w:r>
      <w:r w:rsidR="008D4072">
        <w:rPr>
          <w:rFonts w:eastAsia="Times New Roman"/>
          <w:b/>
          <w:color w:val="000000"/>
          <w:lang w:val="en-US" w:eastAsia="en-GB"/>
        </w:rPr>
        <w:t>a</w:t>
      </w:r>
      <w:r w:rsidR="001D0511">
        <w:rPr>
          <w:rFonts w:eastAsia="Times New Roman"/>
          <w:b/>
          <w:color w:val="000000"/>
          <w:lang w:val="en-US" w:eastAsia="en-GB"/>
        </w:rPr>
        <w:t>ction</w:t>
      </w:r>
      <w:r w:rsidR="005F524B">
        <w:rPr>
          <w:rFonts w:eastAsia="Times New Roman"/>
          <w:b/>
          <w:color w:val="000000"/>
          <w:lang w:val="en-US" w:eastAsia="en-GB"/>
        </w:rPr>
        <w:t xml:space="preserve"> in the event of breach</w:t>
      </w:r>
    </w:p>
    <w:p w:rsidR="00BD6585" w:rsidRDefault="00DB3FF9" w:rsidP="0015390D">
      <w:pPr>
        <w:adjustRightInd w:val="0"/>
        <w:spacing w:before="0" w:beforeAutospacing="0" w:after="0" w:afterAutospacing="0"/>
        <w:ind w:hanging="11"/>
        <w:rPr>
          <w:rFonts w:eastAsia="Times New Roman"/>
          <w:b/>
          <w:color w:val="000000"/>
          <w:lang w:val="en-US" w:eastAsia="en-GB"/>
        </w:rPr>
      </w:pPr>
      <w:r>
        <w:rPr>
          <w:rFonts w:eastAsia="Times New Roman"/>
          <w:color w:val="000000"/>
          <w:lang w:val="en-US" w:eastAsia="en-GB"/>
        </w:rPr>
        <w:t xml:space="preserve">In circumstances where an </w:t>
      </w:r>
      <w:r w:rsidR="004F01E0" w:rsidRPr="00770913">
        <w:rPr>
          <w:rFonts w:eastAsia="Times New Roman"/>
          <w:color w:val="000000"/>
          <w:lang w:val="en-US" w:eastAsia="en-GB"/>
        </w:rPr>
        <w:t>incident gives rise to a risk of unauthorised disclosure, loss, destruction or alteration of personal data, in manual or electronic form, the</w:t>
      </w:r>
      <w:r w:rsidR="00C554EB">
        <w:rPr>
          <w:rFonts w:eastAsia="Times New Roman"/>
          <w:color w:val="000000"/>
          <w:lang w:val="en-US" w:eastAsia="en-GB"/>
        </w:rPr>
        <w:t xml:space="preserve"> school</w:t>
      </w:r>
      <w:r>
        <w:rPr>
          <w:rFonts w:eastAsia="Times New Roman"/>
          <w:color w:val="000000"/>
          <w:lang w:val="en-US" w:eastAsia="en-GB"/>
        </w:rPr>
        <w:t xml:space="preserve"> will </w:t>
      </w:r>
      <w:r w:rsidR="00BD6585">
        <w:rPr>
          <w:rFonts w:eastAsia="Times New Roman"/>
          <w:color w:val="000000"/>
          <w:lang w:val="en-US" w:eastAsia="en-GB"/>
        </w:rPr>
        <w:t xml:space="preserve">follow the following </w:t>
      </w:r>
      <w:r w:rsidR="00BD6585" w:rsidRPr="005E61E9">
        <w:rPr>
          <w:rFonts w:eastAsia="Times New Roman"/>
          <w:color w:val="000000"/>
          <w:lang w:val="en-US" w:eastAsia="en-GB"/>
        </w:rPr>
        <w:t>protocol</w:t>
      </w:r>
      <w:r w:rsidR="00BD6585" w:rsidRPr="00BA16EC">
        <w:rPr>
          <w:rFonts w:eastAsia="Times New Roman"/>
          <w:b/>
          <w:color w:val="000000"/>
          <w:lang w:val="en-US" w:eastAsia="en-GB"/>
        </w:rPr>
        <w:t>:</w:t>
      </w:r>
    </w:p>
    <w:p w:rsidR="00431E0E" w:rsidRPr="00BA16EC" w:rsidRDefault="00431E0E" w:rsidP="0015390D">
      <w:pPr>
        <w:adjustRightInd w:val="0"/>
        <w:spacing w:before="0" w:beforeAutospacing="0" w:after="0" w:afterAutospacing="0"/>
        <w:ind w:hanging="11"/>
        <w:rPr>
          <w:rFonts w:eastAsia="Times New Roman"/>
          <w:b/>
          <w:color w:val="000000"/>
          <w:lang w:val="en-US" w:eastAsia="en-GB"/>
        </w:rPr>
      </w:pPr>
    </w:p>
    <w:p w:rsidR="00D3009B" w:rsidRDefault="00C554EB" w:rsidP="0015390D">
      <w:pPr>
        <w:pStyle w:val="ListParagraph"/>
        <w:numPr>
          <w:ilvl w:val="0"/>
          <w:numId w:val="4"/>
        </w:numPr>
        <w:adjustRightInd w:val="0"/>
        <w:spacing w:before="0" w:beforeAutospacing="0" w:after="0" w:afterAutospacing="0"/>
        <w:rPr>
          <w:rFonts w:eastAsia="Times New Roman"/>
          <w:color w:val="000000"/>
          <w:lang w:val="en-US" w:eastAsia="en-GB"/>
        </w:rPr>
      </w:pPr>
      <w:r>
        <w:rPr>
          <w:rFonts w:eastAsia="Times New Roman"/>
          <w:color w:val="000000"/>
          <w:lang w:val="en-US" w:eastAsia="en-GB"/>
        </w:rPr>
        <w:t>The school</w:t>
      </w:r>
      <w:r w:rsidR="00BB4C32" w:rsidRPr="00CD33F7">
        <w:rPr>
          <w:rFonts w:eastAsia="Times New Roman"/>
          <w:color w:val="000000"/>
          <w:lang w:val="en-US" w:eastAsia="en-GB"/>
        </w:rPr>
        <w:t xml:space="preserve"> will seek to</w:t>
      </w:r>
      <w:r w:rsidR="00BB4C32" w:rsidRPr="00977FEB">
        <w:rPr>
          <w:rFonts w:eastAsia="Times New Roman"/>
          <w:b/>
          <w:color w:val="000000"/>
          <w:lang w:val="en-US" w:eastAsia="en-GB"/>
        </w:rPr>
        <w:t xml:space="preserve"> </w:t>
      </w:r>
      <w:r w:rsidR="00BB4C32" w:rsidRPr="005E61E9">
        <w:rPr>
          <w:rFonts w:eastAsia="Times New Roman"/>
          <w:color w:val="000000"/>
          <w:lang w:val="en-US" w:eastAsia="en-GB"/>
        </w:rPr>
        <w:t xml:space="preserve">contain the matter </w:t>
      </w:r>
      <w:r w:rsidR="00BB4C32" w:rsidRPr="00BC0A34">
        <w:rPr>
          <w:rFonts w:eastAsia="Times New Roman"/>
          <w:color w:val="000000"/>
          <w:lang w:val="en-US" w:eastAsia="en-GB"/>
        </w:rPr>
        <w:t xml:space="preserve">and </w:t>
      </w:r>
      <w:r w:rsidR="00BB4C32" w:rsidRPr="005E61E9">
        <w:rPr>
          <w:rFonts w:eastAsia="Times New Roman"/>
          <w:color w:val="000000"/>
          <w:lang w:val="en-US" w:eastAsia="en-GB"/>
        </w:rPr>
        <w:t>mitigate any further exposure</w:t>
      </w:r>
      <w:r w:rsidR="00BB4C32" w:rsidRPr="00977FEB">
        <w:rPr>
          <w:rFonts w:eastAsia="Times New Roman"/>
          <w:b/>
          <w:color w:val="000000"/>
          <w:lang w:val="en-US" w:eastAsia="en-GB"/>
        </w:rPr>
        <w:t xml:space="preserve"> </w:t>
      </w:r>
      <w:r w:rsidR="00BB4C32" w:rsidRPr="00CD33F7">
        <w:rPr>
          <w:rFonts w:eastAsia="Times New Roman"/>
          <w:color w:val="000000"/>
          <w:lang w:val="en-US" w:eastAsia="en-GB"/>
        </w:rPr>
        <w:t>of the personal data held.</w:t>
      </w:r>
      <w:r w:rsidR="00BB4C32">
        <w:rPr>
          <w:rFonts w:eastAsia="Times New Roman"/>
          <w:color w:val="000000"/>
          <w:lang w:val="en-US" w:eastAsia="en-GB"/>
        </w:rPr>
        <w:t xml:space="preserve">  Depending on the nature of the threat to the personal data, this may involve a quarantine of some or all PCs, networks etc. and requesting that staff do not access PCs, networks etc.  Similarly, it may involve a quarantine </w:t>
      </w:r>
      <w:r w:rsidR="00021A3D">
        <w:rPr>
          <w:rFonts w:eastAsia="Times New Roman"/>
          <w:color w:val="000000"/>
          <w:lang w:val="en-US" w:eastAsia="en-GB"/>
        </w:rPr>
        <w:t>of</w:t>
      </w:r>
      <w:r w:rsidR="00BB4C32">
        <w:rPr>
          <w:rFonts w:eastAsia="Times New Roman"/>
          <w:color w:val="000000"/>
          <w:lang w:val="en-US" w:eastAsia="en-GB"/>
        </w:rPr>
        <w:t xml:space="preserve"> manual records </w:t>
      </w:r>
      <w:r w:rsidR="00021A3D">
        <w:rPr>
          <w:rFonts w:eastAsia="Times New Roman"/>
          <w:color w:val="000000"/>
          <w:lang w:val="en-US" w:eastAsia="en-GB"/>
        </w:rPr>
        <w:t>storage area/s</w:t>
      </w:r>
      <w:r w:rsidR="00BB4C32">
        <w:rPr>
          <w:rFonts w:eastAsia="Times New Roman"/>
          <w:color w:val="000000"/>
          <w:lang w:val="en-US" w:eastAsia="en-GB"/>
        </w:rPr>
        <w:t xml:space="preserve"> and</w:t>
      </w:r>
      <w:r w:rsidR="00021A3D">
        <w:rPr>
          <w:rFonts w:eastAsia="Times New Roman"/>
          <w:color w:val="000000"/>
          <w:lang w:val="en-US" w:eastAsia="en-GB"/>
        </w:rPr>
        <w:t xml:space="preserve"> other areas as may be appropriate.  </w:t>
      </w:r>
      <w:r w:rsidR="00021A3D" w:rsidRPr="00B457E5">
        <w:rPr>
          <w:rFonts w:eastAsia="Times New Roman"/>
          <w:color w:val="000000"/>
          <w:lang w:val="en-US" w:eastAsia="en-GB"/>
        </w:rPr>
        <w:t>By way of a preliminary step,</w:t>
      </w:r>
      <w:r w:rsidR="00BB4C32" w:rsidRPr="00B457E5">
        <w:rPr>
          <w:rFonts w:eastAsia="Times New Roman"/>
          <w:color w:val="000000"/>
          <w:lang w:val="en-US" w:eastAsia="en-GB"/>
        </w:rPr>
        <w:t xml:space="preserve"> an audit of the records</w:t>
      </w:r>
      <w:r w:rsidR="00021A3D" w:rsidRPr="00B457E5">
        <w:rPr>
          <w:rFonts w:eastAsia="Times New Roman"/>
          <w:color w:val="000000"/>
          <w:lang w:val="en-US" w:eastAsia="en-GB"/>
        </w:rPr>
        <w:t xml:space="preserve"> held or backup server/s should be undertaken</w:t>
      </w:r>
      <w:r w:rsidR="00BB4C32" w:rsidRPr="00B457E5">
        <w:rPr>
          <w:rFonts w:eastAsia="Times New Roman"/>
          <w:color w:val="000000"/>
          <w:lang w:val="en-US" w:eastAsia="en-GB"/>
        </w:rPr>
        <w:t xml:space="preserve"> to ascertain the nature of what personal data may </w:t>
      </w:r>
      <w:r w:rsidR="00021A3D" w:rsidRPr="00B457E5">
        <w:rPr>
          <w:rFonts w:eastAsia="Times New Roman"/>
          <w:color w:val="000000"/>
          <w:lang w:val="en-US" w:eastAsia="en-GB"/>
        </w:rPr>
        <w:t xml:space="preserve">potentially </w:t>
      </w:r>
      <w:r w:rsidR="00BB4C32" w:rsidRPr="00B457E5">
        <w:rPr>
          <w:rFonts w:eastAsia="Times New Roman"/>
          <w:color w:val="000000"/>
          <w:lang w:val="en-US" w:eastAsia="en-GB"/>
        </w:rPr>
        <w:t xml:space="preserve">have been exposed.  </w:t>
      </w:r>
    </w:p>
    <w:p w:rsidR="00CD33F7" w:rsidRDefault="00CD33F7" w:rsidP="0015390D">
      <w:pPr>
        <w:pStyle w:val="ListParagraph"/>
        <w:numPr>
          <w:ilvl w:val="0"/>
          <w:numId w:val="4"/>
        </w:numPr>
        <w:adjustRightInd w:val="0"/>
        <w:spacing w:before="0" w:beforeAutospacing="0" w:after="0" w:afterAutospacing="0"/>
        <w:rPr>
          <w:rFonts w:eastAsia="Times New Roman"/>
          <w:color w:val="000000"/>
          <w:lang w:val="en-US" w:eastAsia="en-GB"/>
        </w:rPr>
      </w:pPr>
      <w:r w:rsidRPr="00CD33F7">
        <w:rPr>
          <w:rFonts w:eastAsia="Times New Roman"/>
          <w:color w:val="000000"/>
          <w:lang w:val="en-US" w:eastAsia="en-GB"/>
        </w:rPr>
        <w:t>Where data has been</w:t>
      </w:r>
      <w:r>
        <w:rPr>
          <w:rFonts w:eastAsia="Times New Roman"/>
          <w:b/>
          <w:color w:val="000000"/>
          <w:lang w:val="en-US" w:eastAsia="en-GB"/>
        </w:rPr>
        <w:t xml:space="preserve"> </w:t>
      </w:r>
      <w:r w:rsidRPr="005E61E9">
        <w:rPr>
          <w:rFonts w:eastAsia="Times New Roman"/>
          <w:color w:val="000000"/>
          <w:lang w:val="en-US" w:eastAsia="en-GB"/>
        </w:rPr>
        <w:t>“damaged”</w:t>
      </w:r>
      <w:r>
        <w:rPr>
          <w:rFonts w:eastAsia="Times New Roman"/>
          <w:b/>
          <w:color w:val="000000"/>
          <w:lang w:val="en-US" w:eastAsia="en-GB"/>
        </w:rPr>
        <w:t xml:space="preserve"> </w:t>
      </w:r>
      <w:r w:rsidRPr="00CD33F7">
        <w:rPr>
          <w:rFonts w:eastAsia="Times New Roman"/>
          <w:color w:val="000000"/>
          <w:lang w:val="en-US" w:eastAsia="en-GB"/>
        </w:rPr>
        <w:t>(</w:t>
      </w:r>
      <w:r>
        <w:rPr>
          <w:rFonts w:eastAsia="Times New Roman"/>
          <w:color w:val="000000"/>
          <w:lang w:val="en-US" w:eastAsia="en-GB"/>
        </w:rPr>
        <w:t xml:space="preserve">as defined in the Criminal Justice Act 1991, </w:t>
      </w:r>
      <w:r w:rsidRPr="00CD33F7">
        <w:rPr>
          <w:rFonts w:eastAsia="Times New Roman"/>
          <w:color w:val="000000"/>
          <w:lang w:val="en-US" w:eastAsia="en-GB"/>
        </w:rPr>
        <w:t>e</w:t>
      </w:r>
      <w:r w:rsidR="00431E0E">
        <w:rPr>
          <w:rFonts w:eastAsia="Times New Roman"/>
          <w:color w:val="000000"/>
          <w:lang w:val="en-US" w:eastAsia="en-GB"/>
        </w:rPr>
        <w:t>.</w:t>
      </w:r>
      <w:r w:rsidRPr="00CD33F7">
        <w:rPr>
          <w:rFonts w:eastAsia="Times New Roman"/>
          <w:color w:val="000000"/>
          <w:lang w:val="en-US" w:eastAsia="en-GB"/>
        </w:rPr>
        <w:t>g.</w:t>
      </w:r>
      <w:r>
        <w:rPr>
          <w:rFonts w:eastAsia="Times New Roman"/>
          <w:color w:val="000000"/>
          <w:lang w:val="en-US" w:eastAsia="en-GB"/>
        </w:rPr>
        <w:t xml:space="preserve"> as a result of </w:t>
      </w:r>
      <w:r w:rsidRPr="005E61E9">
        <w:rPr>
          <w:rFonts w:eastAsia="Times New Roman"/>
          <w:color w:val="000000"/>
          <w:lang w:val="en-US" w:eastAsia="en-GB"/>
        </w:rPr>
        <w:t>hacking</w:t>
      </w:r>
      <w:r>
        <w:rPr>
          <w:rFonts w:eastAsia="Times New Roman"/>
          <w:color w:val="000000"/>
          <w:lang w:val="en-US" w:eastAsia="en-GB"/>
        </w:rPr>
        <w:t>)</w:t>
      </w:r>
      <w:r w:rsidR="00431E0E">
        <w:rPr>
          <w:rFonts w:eastAsia="Times New Roman"/>
          <w:color w:val="000000"/>
          <w:lang w:val="en-US" w:eastAsia="en-GB"/>
        </w:rPr>
        <w:t>,</w:t>
      </w:r>
      <w:r>
        <w:rPr>
          <w:rFonts w:eastAsia="Times New Roman"/>
          <w:color w:val="000000"/>
          <w:lang w:val="en-US" w:eastAsia="en-GB"/>
        </w:rPr>
        <w:t xml:space="preserve"> the matter must be reported to An Garda S</w:t>
      </w:r>
      <w:r w:rsidR="00D420B5">
        <w:rPr>
          <w:rFonts w:eastAsia="Times New Roman" w:cs="Calibri"/>
          <w:color w:val="000000"/>
          <w:lang w:val="en-US" w:eastAsia="en-GB"/>
        </w:rPr>
        <w:t>í</w:t>
      </w:r>
      <w:r>
        <w:rPr>
          <w:rFonts w:eastAsia="Times New Roman"/>
          <w:color w:val="000000"/>
          <w:lang w:val="en-US" w:eastAsia="en-GB"/>
        </w:rPr>
        <w:t>och</w:t>
      </w:r>
      <w:r w:rsidR="00D420B5">
        <w:rPr>
          <w:rFonts w:eastAsia="Times New Roman" w:cs="Calibri"/>
          <w:color w:val="000000"/>
          <w:lang w:val="en-US" w:eastAsia="en-GB"/>
        </w:rPr>
        <w:t>á</w:t>
      </w:r>
      <w:r>
        <w:rPr>
          <w:rFonts w:eastAsia="Times New Roman"/>
          <w:color w:val="000000"/>
          <w:lang w:val="en-US" w:eastAsia="en-GB"/>
        </w:rPr>
        <w:t xml:space="preserve">na.  Failure to do so will constitute a </w:t>
      </w:r>
      <w:r>
        <w:rPr>
          <w:rFonts w:eastAsia="Times New Roman"/>
          <w:color w:val="000000"/>
          <w:lang w:val="en-US" w:eastAsia="en-GB"/>
        </w:rPr>
        <w:lastRenderedPageBreak/>
        <w:t>criminal offence in itself (“withholding information”) pursuant to section 19 Criminal Justice Act</w:t>
      </w:r>
      <w:r w:rsidR="00431E0E">
        <w:rPr>
          <w:rFonts w:eastAsia="Times New Roman"/>
          <w:color w:val="000000"/>
          <w:lang w:val="en-US" w:eastAsia="en-GB"/>
        </w:rPr>
        <w:t>,</w:t>
      </w:r>
      <w:r>
        <w:rPr>
          <w:rFonts w:eastAsia="Times New Roman"/>
          <w:color w:val="000000"/>
          <w:lang w:val="en-US" w:eastAsia="en-GB"/>
        </w:rPr>
        <w:t xml:space="preserve"> 2011.  The penalties for withholding information include a fine of up to €5,000 or 12 months’ imprisonment on summary conviction.  </w:t>
      </w:r>
    </w:p>
    <w:p w:rsidR="00431E0E" w:rsidRPr="00B457E5" w:rsidRDefault="00431E0E" w:rsidP="00431E0E">
      <w:pPr>
        <w:pStyle w:val="ListParagraph"/>
        <w:adjustRightInd w:val="0"/>
        <w:spacing w:before="0" w:beforeAutospacing="0" w:after="0" w:afterAutospacing="0"/>
        <w:rPr>
          <w:rFonts w:eastAsia="Times New Roman"/>
          <w:color w:val="000000"/>
          <w:lang w:val="en-US" w:eastAsia="en-GB"/>
        </w:rPr>
      </w:pPr>
    </w:p>
    <w:p w:rsidR="00A12198" w:rsidRDefault="00A12198" w:rsidP="0015390D">
      <w:pPr>
        <w:pStyle w:val="ListParagraph"/>
        <w:numPr>
          <w:ilvl w:val="0"/>
          <w:numId w:val="4"/>
        </w:numPr>
        <w:adjustRightInd w:val="0"/>
        <w:spacing w:before="0" w:beforeAutospacing="0" w:after="0" w:afterAutospacing="0"/>
        <w:rPr>
          <w:rFonts w:eastAsia="Times New Roman"/>
          <w:color w:val="000000"/>
          <w:lang w:val="en-US" w:eastAsia="en-GB"/>
        </w:rPr>
      </w:pPr>
      <w:r w:rsidRPr="00A12198">
        <w:rPr>
          <w:rFonts w:eastAsia="Times New Roman"/>
          <w:color w:val="000000"/>
          <w:lang w:val="en-US" w:eastAsia="en-GB"/>
        </w:rPr>
        <w:t>Where the data concerned is protected by technological measures such as to make it unintelligible to any person who is not authorised to access it, the school</w:t>
      </w:r>
      <w:r w:rsidRPr="00A12198">
        <w:rPr>
          <w:rFonts w:eastAsia="Times New Roman"/>
          <w:i/>
          <w:color w:val="000000"/>
          <w:lang w:val="en-US" w:eastAsia="en-GB"/>
        </w:rPr>
        <w:t xml:space="preserve"> </w:t>
      </w:r>
      <w:r w:rsidRPr="00A12198">
        <w:rPr>
          <w:rFonts w:eastAsia="Times New Roman"/>
          <w:color w:val="000000"/>
          <w:lang w:val="en-US" w:eastAsia="en-GB"/>
        </w:rPr>
        <w:t>may conclude that there is no risk to the data and therefore no need to inform data subjects</w:t>
      </w:r>
      <w:r w:rsidR="00AF7330">
        <w:rPr>
          <w:rFonts w:eastAsia="Times New Roman"/>
          <w:color w:val="000000"/>
          <w:lang w:val="en-US" w:eastAsia="en-GB"/>
        </w:rPr>
        <w:t xml:space="preserve"> or contact the Office of the Data Protection Commissioner</w:t>
      </w:r>
      <w:r w:rsidRPr="00A12198">
        <w:rPr>
          <w:rFonts w:eastAsia="Times New Roman"/>
          <w:color w:val="000000"/>
          <w:lang w:val="en-US" w:eastAsia="en-GB"/>
        </w:rPr>
        <w:t>.  Such a conclusion would only be justified where the technological measures (such as encryption) were of a</w:t>
      </w:r>
      <w:r w:rsidR="00AF7330">
        <w:rPr>
          <w:rFonts w:eastAsia="Times New Roman"/>
          <w:color w:val="000000"/>
          <w:lang w:val="en-US" w:eastAsia="en-GB"/>
        </w:rPr>
        <w:t xml:space="preserve"> high standard.</w:t>
      </w:r>
    </w:p>
    <w:p w:rsidR="00431E0E" w:rsidRPr="00A12198" w:rsidRDefault="00431E0E" w:rsidP="00431E0E">
      <w:pPr>
        <w:pStyle w:val="ListParagraph"/>
        <w:adjustRightInd w:val="0"/>
        <w:spacing w:before="0" w:beforeAutospacing="0" w:after="0" w:afterAutospacing="0"/>
        <w:rPr>
          <w:rFonts w:eastAsia="Times New Roman"/>
          <w:color w:val="000000"/>
          <w:lang w:val="en-US" w:eastAsia="en-GB"/>
        </w:rPr>
      </w:pPr>
    </w:p>
    <w:p w:rsidR="005D1D30" w:rsidRDefault="00D3009B" w:rsidP="0015390D">
      <w:pPr>
        <w:pStyle w:val="ListParagraph"/>
        <w:numPr>
          <w:ilvl w:val="0"/>
          <w:numId w:val="4"/>
        </w:numPr>
        <w:adjustRightInd w:val="0"/>
        <w:spacing w:before="0" w:beforeAutospacing="0" w:after="0" w:afterAutospacing="0"/>
        <w:rPr>
          <w:rFonts w:eastAsia="Times New Roman"/>
          <w:color w:val="000000"/>
          <w:lang w:val="en-US" w:eastAsia="en-GB"/>
        </w:rPr>
      </w:pPr>
      <w:r w:rsidRPr="00D3009B">
        <w:rPr>
          <w:rFonts w:eastAsia="Times New Roman"/>
          <w:color w:val="000000"/>
          <w:lang w:val="en-US" w:eastAsia="en-GB"/>
        </w:rPr>
        <w:t>D</w:t>
      </w:r>
      <w:r w:rsidR="00BB4C32" w:rsidRPr="00D3009B">
        <w:rPr>
          <w:rFonts w:eastAsia="Times New Roman"/>
          <w:color w:val="000000"/>
          <w:lang w:val="en-US" w:eastAsia="en-GB"/>
        </w:rPr>
        <w:t xml:space="preserve">epending on the nature of the personal data at risk and particularly where </w:t>
      </w:r>
      <w:r w:rsidR="00757139" w:rsidRPr="00D3009B">
        <w:rPr>
          <w:rFonts w:eastAsia="Times New Roman"/>
          <w:color w:val="000000"/>
          <w:lang w:val="en-US" w:eastAsia="en-GB"/>
        </w:rPr>
        <w:t>sensitive</w:t>
      </w:r>
      <w:r w:rsidR="00BB4C32" w:rsidRPr="00D3009B">
        <w:rPr>
          <w:rFonts w:eastAsia="Times New Roman"/>
          <w:color w:val="000000"/>
          <w:lang w:val="en-US" w:eastAsia="en-GB"/>
        </w:rPr>
        <w:t xml:space="preserve"> personal data </w:t>
      </w:r>
      <w:r w:rsidR="001A09C7">
        <w:rPr>
          <w:rFonts w:eastAsia="Times New Roman"/>
          <w:color w:val="000000"/>
          <w:lang w:val="en-US" w:eastAsia="en-GB"/>
        </w:rPr>
        <w:t>may be</w:t>
      </w:r>
      <w:r w:rsidRPr="00D3009B">
        <w:rPr>
          <w:rFonts w:eastAsia="Times New Roman"/>
          <w:color w:val="000000"/>
          <w:lang w:val="en-US" w:eastAsia="en-GB"/>
        </w:rPr>
        <w:t xml:space="preserve"> at risk, </w:t>
      </w:r>
      <w:r w:rsidRPr="005E61E9">
        <w:rPr>
          <w:rFonts w:eastAsia="Times New Roman"/>
          <w:color w:val="000000"/>
          <w:lang w:val="en-US" w:eastAsia="en-GB"/>
        </w:rPr>
        <w:t xml:space="preserve">the assistance of </w:t>
      </w:r>
      <w:r w:rsidR="00BB4C32" w:rsidRPr="005E61E9">
        <w:rPr>
          <w:rFonts w:eastAsia="Times New Roman"/>
          <w:color w:val="000000"/>
          <w:lang w:val="en-US" w:eastAsia="en-GB"/>
        </w:rPr>
        <w:t>An Garda Síochána</w:t>
      </w:r>
      <w:r w:rsidRPr="005E61E9">
        <w:rPr>
          <w:rFonts w:eastAsia="Times New Roman"/>
          <w:color w:val="000000"/>
          <w:lang w:val="en-US" w:eastAsia="en-GB"/>
        </w:rPr>
        <w:t xml:space="preserve"> should be</w:t>
      </w:r>
      <w:r w:rsidR="00BE5F83" w:rsidRPr="005E61E9">
        <w:rPr>
          <w:rFonts w:eastAsia="Times New Roman"/>
          <w:color w:val="000000"/>
          <w:lang w:val="en-US" w:eastAsia="en-GB"/>
        </w:rPr>
        <w:t xml:space="preserve"> immediately</w:t>
      </w:r>
      <w:r w:rsidRPr="005E61E9">
        <w:rPr>
          <w:rFonts w:eastAsia="Times New Roman"/>
          <w:color w:val="000000"/>
          <w:lang w:val="en-US" w:eastAsia="en-GB"/>
        </w:rPr>
        <w:t xml:space="preserve"> sought</w:t>
      </w:r>
      <w:r w:rsidR="00BE5F83">
        <w:rPr>
          <w:rFonts w:eastAsia="Times New Roman"/>
          <w:color w:val="000000"/>
          <w:lang w:val="en-US" w:eastAsia="en-GB"/>
        </w:rPr>
        <w:t xml:space="preserve">. </w:t>
      </w:r>
      <w:r w:rsidR="00CD33F7">
        <w:rPr>
          <w:rFonts w:eastAsia="Times New Roman"/>
          <w:color w:val="000000"/>
          <w:lang w:val="en-US" w:eastAsia="en-GB"/>
        </w:rPr>
        <w:t xml:space="preserve">This is separate from the statutory obligation to report criminal damage to data arising under section 19 Criminal Justice Act 2011 as discussed at (2) above.  </w:t>
      </w:r>
    </w:p>
    <w:p w:rsidR="00431E0E" w:rsidRDefault="00431E0E" w:rsidP="00431E0E">
      <w:pPr>
        <w:pStyle w:val="ListParagraph"/>
        <w:adjustRightInd w:val="0"/>
        <w:spacing w:before="0" w:beforeAutospacing="0" w:after="0" w:afterAutospacing="0"/>
        <w:rPr>
          <w:rFonts w:eastAsia="Times New Roman"/>
          <w:color w:val="000000"/>
          <w:lang w:val="en-US" w:eastAsia="en-GB"/>
        </w:rPr>
      </w:pPr>
    </w:p>
    <w:p w:rsidR="005D1D30" w:rsidRDefault="005D1D30" w:rsidP="0015390D">
      <w:pPr>
        <w:pStyle w:val="ListParagraph"/>
        <w:numPr>
          <w:ilvl w:val="0"/>
          <w:numId w:val="4"/>
        </w:numPr>
        <w:adjustRightInd w:val="0"/>
        <w:spacing w:before="0" w:beforeAutospacing="0" w:after="0" w:afterAutospacing="0"/>
        <w:rPr>
          <w:rFonts w:eastAsia="Times New Roman"/>
          <w:color w:val="000000"/>
          <w:lang w:val="en-US" w:eastAsia="en-GB"/>
        </w:rPr>
      </w:pPr>
      <w:r>
        <w:rPr>
          <w:rFonts w:eastAsia="Times New Roman"/>
          <w:color w:val="000000"/>
          <w:lang w:val="en-US" w:eastAsia="en-GB"/>
        </w:rPr>
        <w:t xml:space="preserve">Contact should be immediately made with the </w:t>
      </w:r>
      <w:r w:rsidRPr="005E61E9">
        <w:rPr>
          <w:rFonts w:eastAsia="Times New Roman"/>
          <w:color w:val="000000"/>
          <w:lang w:val="en-US" w:eastAsia="en-GB"/>
        </w:rPr>
        <w:t>data processor responsib</w:t>
      </w:r>
      <w:r w:rsidR="00C554EB">
        <w:rPr>
          <w:rFonts w:eastAsia="Times New Roman"/>
          <w:color w:val="000000"/>
          <w:lang w:val="en-US" w:eastAsia="en-GB"/>
        </w:rPr>
        <w:t>le for IT support in the school</w:t>
      </w:r>
      <w:r w:rsidRPr="005E61E9">
        <w:rPr>
          <w:rFonts w:eastAsia="Times New Roman"/>
          <w:color w:val="000000"/>
          <w:lang w:val="en-US" w:eastAsia="en-GB"/>
        </w:rPr>
        <w:t>.</w:t>
      </w:r>
    </w:p>
    <w:p w:rsidR="00431E0E" w:rsidRPr="005E61E9" w:rsidRDefault="00431E0E" w:rsidP="00431E0E">
      <w:pPr>
        <w:pStyle w:val="ListParagraph"/>
        <w:adjustRightInd w:val="0"/>
        <w:spacing w:before="0" w:beforeAutospacing="0" w:after="0" w:afterAutospacing="0"/>
        <w:rPr>
          <w:rFonts w:eastAsia="Times New Roman"/>
          <w:color w:val="000000"/>
          <w:lang w:val="en-US" w:eastAsia="en-GB"/>
        </w:rPr>
      </w:pPr>
    </w:p>
    <w:p w:rsidR="00BB4C32" w:rsidRDefault="00BE5F83" w:rsidP="0015390D">
      <w:pPr>
        <w:pStyle w:val="ListParagraph"/>
        <w:numPr>
          <w:ilvl w:val="0"/>
          <w:numId w:val="4"/>
        </w:numPr>
        <w:adjustRightInd w:val="0"/>
        <w:spacing w:before="0" w:beforeAutospacing="0" w:after="0" w:afterAutospacing="0"/>
        <w:rPr>
          <w:rFonts w:eastAsia="Times New Roman"/>
          <w:color w:val="000000"/>
          <w:lang w:val="en-US" w:eastAsia="en-GB"/>
        </w:rPr>
      </w:pPr>
      <w:r w:rsidRPr="005D1618">
        <w:rPr>
          <w:rFonts w:eastAsia="Times New Roman"/>
          <w:color w:val="000000"/>
          <w:lang w:val="en-US" w:eastAsia="en-GB"/>
        </w:rPr>
        <w:t>In addition and w</w:t>
      </w:r>
      <w:r w:rsidR="00D3009B" w:rsidRPr="005D1618">
        <w:rPr>
          <w:rFonts w:eastAsia="Times New Roman"/>
          <w:color w:val="000000"/>
          <w:lang w:val="en-US" w:eastAsia="en-GB"/>
        </w:rPr>
        <w:t xml:space="preserve">here </w:t>
      </w:r>
      <w:r w:rsidRPr="005D1618">
        <w:rPr>
          <w:rFonts w:eastAsia="Times New Roman"/>
          <w:color w:val="000000"/>
          <w:lang w:val="en-US" w:eastAsia="en-GB"/>
        </w:rPr>
        <w:t>ap</w:t>
      </w:r>
      <w:r w:rsidR="00D3009B" w:rsidRPr="005D1618">
        <w:rPr>
          <w:rFonts w:eastAsia="Times New Roman"/>
          <w:color w:val="000000"/>
          <w:lang w:val="en-US" w:eastAsia="en-GB"/>
        </w:rPr>
        <w:t xml:space="preserve">propriate, </w:t>
      </w:r>
      <w:r w:rsidR="001C4CC4" w:rsidRPr="005D1618">
        <w:rPr>
          <w:rFonts w:eastAsia="Times New Roman"/>
          <w:color w:val="000000"/>
          <w:lang w:val="en-US" w:eastAsia="en-GB"/>
        </w:rPr>
        <w:t xml:space="preserve">contact may be made with </w:t>
      </w:r>
      <w:r w:rsidR="001C4CC4" w:rsidRPr="005E61E9">
        <w:rPr>
          <w:rFonts w:eastAsia="Times New Roman"/>
          <w:color w:val="000000"/>
          <w:lang w:val="en-US" w:eastAsia="en-GB"/>
        </w:rPr>
        <w:t xml:space="preserve">other </w:t>
      </w:r>
      <w:r w:rsidR="00D3009B" w:rsidRPr="005E61E9">
        <w:rPr>
          <w:rFonts w:eastAsia="Times New Roman"/>
          <w:color w:val="000000"/>
          <w:lang w:val="en-US" w:eastAsia="en-GB"/>
        </w:rPr>
        <w:t>bodies</w:t>
      </w:r>
      <w:r w:rsidR="00D3009B" w:rsidRPr="005D1618">
        <w:rPr>
          <w:rFonts w:eastAsia="Times New Roman"/>
          <w:color w:val="000000"/>
          <w:lang w:val="en-US" w:eastAsia="en-GB"/>
        </w:rPr>
        <w:t xml:space="preserve"> such as </w:t>
      </w:r>
      <w:r w:rsidR="00BB4C32" w:rsidRPr="005D1618">
        <w:rPr>
          <w:rFonts w:eastAsia="Times New Roman"/>
          <w:color w:val="000000"/>
          <w:lang w:val="en-US" w:eastAsia="en-GB"/>
        </w:rPr>
        <w:t>the HSE, financial institutions</w:t>
      </w:r>
      <w:r w:rsidR="00DC663B" w:rsidRPr="005D1618">
        <w:rPr>
          <w:rFonts w:eastAsia="Times New Roman"/>
          <w:color w:val="000000"/>
          <w:lang w:val="en-US" w:eastAsia="en-GB"/>
        </w:rPr>
        <w:t xml:space="preserve"> etc</w:t>
      </w:r>
      <w:r w:rsidR="00D3009B" w:rsidRPr="005D1618">
        <w:rPr>
          <w:rFonts w:eastAsia="Times New Roman"/>
          <w:color w:val="000000"/>
          <w:lang w:val="en-US" w:eastAsia="en-GB"/>
        </w:rPr>
        <w:t>.</w:t>
      </w:r>
      <w:r w:rsidR="00BB4C32" w:rsidRPr="005D1618">
        <w:rPr>
          <w:rFonts w:eastAsia="Times New Roman"/>
          <w:color w:val="000000"/>
          <w:lang w:val="en-US" w:eastAsia="en-GB"/>
        </w:rPr>
        <w:t xml:space="preserve"> </w:t>
      </w:r>
    </w:p>
    <w:p w:rsidR="00431E0E" w:rsidRPr="005D1618" w:rsidRDefault="00431E0E" w:rsidP="00431E0E">
      <w:pPr>
        <w:pStyle w:val="ListParagraph"/>
        <w:adjustRightInd w:val="0"/>
        <w:spacing w:before="0" w:beforeAutospacing="0" w:after="0" w:afterAutospacing="0"/>
        <w:rPr>
          <w:rFonts w:eastAsia="Times New Roman"/>
          <w:color w:val="000000"/>
          <w:lang w:val="en-US" w:eastAsia="en-GB"/>
        </w:rPr>
      </w:pPr>
    </w:p>
    <w:p w:rsidR="009501CA" w:rsidRDefault="00B6251C" w:rsidP="0015390D">
      <w:pPr>
        <w:pStyle w:val="ListParagraph"/>
        <w:numPr>
          <w:ilvl w:val="0"/>
          <w:numId w:val="4"/>
        </w:numPr>
        <w:adjustRightInd w:val="0"/>
        <w:spacing w:before="0" w:beforeAutospacing="0" w:after="0" w:afterAutospacing="0"/>
        <w:rPr>
          <w:rFonts w:eastAsia="Times New Roman"/>
          <w:color w:val="000000"/>
          <w:lang w:val="en-US" w:eastAsia="en-GB"/>
        </w:rPr>
      </w:pPr>
      <w:r w:rsidRPr="005E61E9">
        <w:rPr>
          <w:rFonts w:eastAsia="Times New Roman"/>
          <w:color w:val="000000"/>
          <w:lang w:val="en-US" w:eastAsia="en-GB"/>
        </w:rPr>
        <w:t xml:space="preserve">Reporting of incidents to the </w:t>
      </w:r>
      <w:r w:rsidR="00EC6F55" w:rsidRPr="005E61E9">
        <w:rPr>
          <w:rFonts w:eastAsia="Times New Roman"/>
          <w:color w:val="000000"/>
          <w:lang w:val="en-US" w:eastAsia="en-GB"/>
        </w:rPr>
        <w:t xml:space="preserve">Office of </w:t>
      </w:r>
      <w:r w:rsidR="00AF7330" w:rsidRPr="005E61E9">
        <w:rPr>
          <w:rFonts w:eastAsia="Times New Roman"/>
          <w:color w:val="000000"/>
          <w:lang w:val="en-US" w:eastAsia="en-GB"/>
        </w:rPr>
        <w:t>Data Protection Commissioner:</w:t>
      </w:r>
      <w:r w:rsidR="00AF7330" w:rsidRPr="00EC6F55">
        <w:rPr>
          <w:rFonts w:eastAsia="Times New Roman"/>
          <w:b/>
          <w:color w:val="000000"/>
          <w:lang w:val="en-US" w:eastAsia="en-GB"/>
        </w:rPr>
        <w:t xml:space="preserve"> </w:t>
      </w:r>
      <w:r w:rsidR="009501CA">
        <w:rPr>
          <w:rFonts w:eastAsia="Times New Roman"/>
          <w:color w:val="000000"/>
          <w:lang w:val="en-US" w:eastAsia="en-GB"/>
        </w:rPr>
        <w:t>A</w:t>
      </w:r>
      <w:r w:rsidR="009501CA" w:rsidRPr="009501CA">
        <w:rPr>
          <w:rFonts w:eastAsia="Times New Roman"/>
          <w:color w:val="000000"/>
          <w:lang w:val="en-US" w:eastAsia="en-GB"/>
        </w:rPr>
        <w:t xml:space="preserve">ll incidents in which personal data </w:t>
      </w:r>
      <w:r w:rsidR="00B35F00">
        <w:rPr>
          <w:rFonts w:eastAsia="Times New Roman"/>
          <w:color w:val="000000"/>
          <w:lang w:val="en-US" w:eastAsia="en-GB"/>
        </w:rPr>
        <w:t xml:space="preserve">(and sensitive personal data) </w:t>
      </w:r>
      <w:r w:rsidR="009501CA" w:rsidRPr="009501CA">
        <w:rPr>
          <w:rFonts w:eastAsia="Times New Roman"/>
          <w:color w:val="000000"/>
          <w:lang w:val="en-US" w:eastAsia="en-GB"/>
        </w:rPr>
        <w:t>has been put at risk sh</w:t>
      </w:r>
      <w:r w:rsidR="009501CA">
        <w:rPr>
          <w:rFonts w:eastAsia="Times New Roman"/>
          <w:color w:val="000000"/>
          <w:lang w:val="en-US" w:eastAsia="en-GB"/>
        </w:rPr>
        <w:t>all</w:t>
      </w:r>
      <w:r w:rsidR="009501CA" w:rsidRPr="009501CA">
        <w:rPr>
          <w:rFonts w:eastAsia="Times New Roman"/>
          <w:color w:val="000000"/>
          <w:lang w:val="en-US" w:eastAsia="en-GB"/>
        </w:rPr>
        <w:t xml:space="preserve"> be reported to the Office of the Data Protection Commissioner as soon as the </w:t>
      </w:r>
      <w:r w:rsidR="009501CA">
        <w:rPr>
          <w:rFonts w:eastAsia="Times New Roman"/>
          <w:color w:val="000000"/>
          <w:lang w:val="en-US" w:eastAsia="en-GB"/>
        </w:rPr>
        <w:t>school</w:t>
      </w:r>
      <w:r w:rsidR="009501CA" w:rsidRPr="009501CA">
        <w:rPr>
          <w:rFonts w:eastAsia="Times New Roman"/>
          <w:i/>
          <w:color w:val="000000"/>
          <w:lang w:val="en-US" w:eastAsia="en-GB"/>
        </w:rPr>
        <w:t xml:space="preserve"> </w:t>
      </w:r>
      <w:r w:rsidR="009501CA" w:rsidRPr="009501CA">
        <w:rPr>
          <w:rFonts w:eastAsia="Times New Roman"/>
          <w:color w:val="000000"/>
          <w:lang w:val="en-US" w:eastAsia="en-GB"/>
        </w:rPr>
        <w:t>becomes aware of the incident</w:t>
      </w:r>
      <w:r w:rsidR="00B55C70">
        <w:rPr>
          <w:rFonts w:eastAsia="Times New Roman"/>
          <w:color w:val="000000"/>
          <w:lang w:val="en-US" w:eastAsia="en-GB"/>
        </w:rPr>
        <w:t xml:space="preserve"> (or within 2 working days thereafter)</w:t>
      </w:r>
      <w:r w:rsidR="009501CA" w:rsidRPr="009501CA">
        <w:rPr>
          <w:rFonts w:eastAsia="Times New Roman"/>
          <w:color w:val="000000"/>
          <w:lang w:val="en-US" w:eastAsia="en-GB"/>
        </w:rPr>
        <w:t xml:space="preserve">, </w:t>
      </w:r>
      <w:r w:rsidR="009501CA">
        <w:rPr>
          <w:rFonts w:eastAsia="Times New Roman"/>
          <w:color w:val="000000"/>
          <w:lang w:val="en-US" w:eastAsia="en-GB"/>
        </w:rPr>
        <w:t>save in the following circumstances:</w:t>
      </w:r>
    </w:p>
    <w:p w:rsidR="00431E0E" w:rsidRDefault="00431E0E" w:rsidP="00431E0E">
      <w:pPr>
        <w:pStyle w:val="ListParagraph"/>
        <w:adjustRightInd w:val="0"/>
        <w:spacing w:before="0" w:beforeAutospacing="0" w:after="0" w:afterAutospacing="0"/>
        <w:rPr>
          <w:rFonts w:eastAsia="Times New Roman"/>
          <w:color w:val="000000"/>
          <w:lang w:val="en-US" w:eastAsia="en-GB"/>
        </w:rPr>
      </w:pPr>
    </w:p>
    <w:p w:rsidR="009501CA" w:rsidRDefault="009501CA" w:rsidP="0015390D">
      <w:pPr>
        <w:pStyle w:val="ListParagraph"/>
        <w:numPr>
          <w:ilvl w:val="1"/>
          <w:numId w:val="4"/>
        </w:numPr>
        <w:adjustRightInd w:val="0"/>
        <w:spacing w:before="0" w:beforeAutospacing="0" w:after="0" w:afterAutospacing="0"/>
        <w:rPr>
          <w:rFonts w:eastAsia="Times New Roman"/>
          <w:color w:val="000000"/>
          <w:lang w:val="en-US" w:eastAsia="en-GB"/>
        </w:rPr>
      </w:pPr>
      <w:r>
        <w:rPr>
          <w:rFonts w:eastAsia="Times New Roman"/>
          <w:color w:val="000000"/>
          <w:lang w:val="en-US" w:eastAsia="en-GB"/>
        </w:rPr>
        <w:t>W</w:t>
      </w:r>
      <w:r w:rsidRPr="009501CA">
        <w:rPr>
          <w:rFonts w:eastAsia="Times New Roman"/>
          <w:color w:val="000000"/>
          <w:lang w:val="en-US" w:eastAsia="en-GB"/>
        </w:rPr>
        <w:t>hen the full extent and consequences of the incident ha</w:t>
      </w:r>
      <w:r w:rsidR="00F658A0">
        <w:rPr>
          <w:rFonts w:eastAsia="Times New Roman"/>
          <w:color w:val="000000"/>
          <w:lang w:val="en-US" w:eastAsia="en-GB"/>
        </w:rPr>
        <w:t>ve</w:t>
      </w:r>
      <w:r w:rsidRPr="009501CA">
        <w:rPr>
          <w:rFonts w:eastAsia="Times New Roman"/>
          <w:color w:val="000000"/>
          <w:lang w:val="en-US" w:eastAsia="en-GB"/>
        </w:rPr>
        <w:t xml:space="preserve"> been reported without delay directly to the affected data subject(s) </w:t>
      </w:r>
      <w:r w:rsidRPr="009501CA">
        <w:rPr>
          <w:rFonts w:eastAsia="Times New Roman"/>
          <w:b/>
          <w:color w:val="000000"/>
          <w:u w:val="single"/>
          <w:lang w:val="en-US" w:eastAsia="en-GB"/>
        </w:rPr>
        <w:t>and</w:t>
      </w:r>
      <w:r w:rsidRPr="009501CA">
        <w:rPr>
          <w:rFonts w:eastAsia="Times New Roman"/>
          <w:color w:val="000000"/>
          <w:lang w:val="en-US" w:eastAsia="en-GB"/>
        </w:rPr>
        <w:t xml:space="preserve"> </w:t>
      </w:r>
    </w:p>
    <w:p w:rsidR="009501CA" w:rsidRDefault="009501CA" w:rsidP="0015390D">
      <w:pPr>
        <w:pStyle w:val="ListParagraph"/>
        <w:numPr>
          <w:ilvl w:val="1"/>
          <w:numId w:val="4"/>
        </w:numPr>
        <w:adjustRightInd w:val="0"/>
        <w:spacing w:before="0" w:beforeAutospacing="0" w:after="0" w:afterAutospacing="0"/>
        <w:rPr>
          <w:rFonts w:eastAsia="Times New Roman"/>
          <w:color w:val="000000"/>
          <w:lang w:val="en-US" w:eastAsia="en-GB"/>
        </w:rPr>
      </w:pPr>
      <w:r>
        <w:rPr>
          <w:rFonts w:eastAsia="Times New Roman"/>
          <w:color w:val="000000"/>
          <w:lang w:val="en-US" w:eastAsia="en-GB"/>
        </w:rPr>
        <w:t xml:space="preserve">The suspected breach </w:t>
      </w:r>
      <w:r w:rsidRPr="009501CA">
        <w:rPr>
          <w:rFonts w:eastAsia="Times New Roman"/>
          <w:color w:val="000000"/>
          <w:lang w:val="en-US" w:eastAsia="en-GB"/>
        </w:rPr>
        <w:t xml:space="preserve">affects no more than 100 data subjects </w:t>
      </w:r>
      <w:r w:rsidRPr="009501CA">
        <w:rPr>
          <w:rFonts w:eastAsia="Times New Roman"/>
          <w:b/>
          <w:color w:val="000000"/>
          <w:u w:val="single"/>
          <w:lang w:val="en-US" w:eastAsia="en-GB"/>
        </w:rPr>
        <w:t>and</w:t>
      </w:r>
      <w:r w:rsidRPr="009501CA">
        <w:rPr>
          <w:rFonts w:eastAsia="Times New Roman"/>
          <w:color w:val="000000"/>
          <w:lang w:val="en-US" w:eastAsia="en-GB"/>
        </w:rPr>
        <w:t xml:space="preserve"> </w:t>
      </w:r>
    </w:p>
    <w:p w:rsidR="009501CA" w:rsidRDefault="009501CA" w:rsidP="0015390D">
      <w:pPr>
        <w:pStyle w:val="ListParagraph"/>
        <w:numPr>
          <w:ilvl w:val="1"/>
          <w:numId w:val="4"/>
        </w:numPr>
        <w:adjustRightInd w:val="0"/>
        <w:spacing w:before="0" w:beforeAutospacing="0" w:after="0" w:afterAutospacing="0"/>
        <w:rPr>
          <w:rFonts w:eastAsia="Times New Roman"/>
          <w:color w:val="000000"/>
          <w:lang w:val="en-US" w:eastAsia="en-GB"/>
        </w:rPr>
      </w:pPr>
      <w:r>
        <w:rPr>
          <w:rFonts w:eastAsia="Times New Roman"/>
          <w:color w:val="000000"/>
          <w:lang w:val="en-US" w:eastAsia="en-GB"/>
        </w:rPr>
        <w:t>I</w:t>
      </w:r>
      <w:r w:rsidRPr="009501CA">
        <w:rPr>
          <w:rFonts w:eastAsia="Times New Roman"/>
          <w:color w:val="000000"/>
          <w:lang w:val="en-US" w:eastAsia="en-GB"/>
        </w:rPr>
        <w:t>t does not include sensitive personal data or personal data of a financial nature</w:t>
      </w:r>
      <w:r w:rsidR="00F72C68" w:rsidRPr="00F72C68">
        <w:rPr>
          <w:rFonts w:eastAsia="Times New Roman"/>
          <w:color w:val="000000"/>
          <w:sz w:val="18"/>
          <w:szCs w:val="18"/>
          <w:lang w:val="en-US" w:eastAsia="en-GB"/>
        </w:rPr>
        <w:t>[</w:t>
      </w:r>
      <w:r w:rsidR="00F70A16" w:rsidRPr="00F72C68">
        <w:rPr>
          <w:rStyle w:val="FootnoteReference"/>
          <w:rFonts w:eastAsia="Times New Roman"/>
          <w:color w:val="000000"/>
          <w:sz w:val="18"/>
          <w:szCs w:val="18"/>
          <w:lang w:val="en-US" w:eastAsia="en-GB"/>
        </w:rPr>
        <w:footnoteReference w:id="3"/>
      </w:r>
      <w:r w:rsidR="00F72C68" w:rsidRPr="00F72C68">
        <w:rPr>
          <w:rFonts w:eastAsia="Times New Roman"/>
          <w:color w:val="000000"/>
          <w:sz w:val="18"/>
          <w:szCs w:val="18"/>
          <w:lang w:val="en-US" w:eastAsia="en-GB"/>
        </w:rPr>
        <w:t>].</w:t>
      </w:r>
      <w:r w:rsidRPr="009501CA">
        <w:rPr>
          <w:rFonts w:eastAsia="Times New Roman"/>
          <w:color w:val="000000"/>
          <w:lang w:val="en-US" w:eastAsia="en-GB"/>
        </w:rPr>
        <w:t xml:space="preserve"> </w:t>
      </w:r>
    </w:p>
    <w:p w:rsidR="00431E0E" w:rsidRDefault="00431E0E" w:rsidP="00431E0E">
      <w:pPr>
        <w:pStyle w:val="ListParagraph"/>
        <w:adjustRightInd w:val="0"/>
        <w:spacing w:before="0" w:beforeAutospacing="0" w:after="0" w:afterAutospacing="0"/>
        <w:rPr>
          <w:rFonts w:eastAsia="Times New Roman"/>
          <w:color w:val="000000"/>
          <w:lang w:val="en-US" w:eastAsia="en-GB"/>
        </w:rPr>
      </w:pPr>
    </w:p>
    <w:p w:rsidR="006660C4" w:rsidRPr="00CD33F7" w:rsidRDefault="00B55C70" w:rsidP="00CD33F7">
      <w:pPr>
        <w:pStyle w:val="ListParagraph"/>
        <w:adjustRightInd w:val="0"/>
        <w:spacing w:before="0" w:beforeAutospacing="0" w:after="0" w:afterAutospacing="0"/>
        <w:ind w:left="284"/>
        <w:rPr>
          <w:rFonts w:eastAsia="Times New Roman"/>
          <w:b/>
          <w:i/>
          <w:color w:val="000000"/>
          <w:lang w:val="en-US" w:eastAsia="en-GB"/>
        </w:rPr>
      </w:pPr>
      <w:r w:rsidRPr="00BC0A34">
        <w:rPr>
          <w:rFonts w:eastAsia="Times New Roman"/>
          <w:color w:val="000000"/>
          <w:lang w:val="en-US" w:eastAsia="en-GB"/>
        </w:rPr>
        <w:t xml:space="preserve">Where </w:t>
      </w:r>
      <w:r w:rsidRPr="005E61E9">
        <w:rPr>
          <w:rFonts w:eastAsia="Times New Roman"/>
          <w:color w:val="000000"/>
          <w:lang w:val="en-US" w:eastAsia="en-GB"/>
        </w:rPr>
        <w:t>all three criteria are not satisfied</w:t>
      </w:r>
      <w:r>
        <w:rPr>
          <w:rFonts w:eastAsia="Times New Roman"/>
          <w:color w:val="000000"/>
          <w:lang w:val="en-US" w:eastAsia="en-GB"/>
        </w:rPr>
        <w:t>,</w:t>
      </w:r>
      <w:r w:rsidR="00D231B8" w:rsidRPr="009501CA">
        <w:rPr>
          <w:rFonts w:eastAsia="Times New Roman"/>
          <w:color w:val="000000"/>
          <w:lang w:val="en-US" w:eastAsia="en-GB"/>
        </w:rPr>
        <w:t xml:space="preserve"> the</w:t>
      </w:r>
      <w:r w:rsidR="00D231B8">
        <w:rPr>
          <w:rFonts w:eastAsia="Times New Roman"/>
          <w:color w:val="000000"/>
          <w:lang w:val="en-US" w:eastAsia="en-GB"/>
        </w:rPr>
        <w:t xml:space="preserve"> school</w:t>
      </w:r>
      <w:r w:rsidR="00D231B8" w:rsidRPr="009501CA">
        <w:rPr>
          <w:rFonts w:eastAsia="Times New Roman"/>
          <w:i/>
          <w:color w:val="000000"/>
          <w:lang w:val="en-US" w:eastAsia="en-GB"/>
        </w:rPr>
        <w:t xml:space="preserve"> </w:t>
      </w:r>
      <w:r w:rsidR="00D231B8" w:rsidRPr="009501CA">
        <w:rPr>
          <w:rFonts w:eastAsia="Times New Roman"/>
          <w:color w:val="000000"/>
          <w:lang w:val="en-US" w:eastAsia="en-GB"/>
        </w:rPr>
        <w:t xml:space="preserve">shall </w:t>
      </w:r>
      <w:r w:rsidR="00D231B8" w:rsidRPr="005E61E9">
        <w:rPr>
          <w:rFonts w:eastAsia="Times New Roman"/>
          <w:color w:val="000000"/>
          <w:lang w:val="en-US" w:eastAsia="en-GB"/>
        </w:rPr>
        <w:t xml:space="preserve">report the incident to the Office of the Data Protection Commissioner </w:t>
      </w:r>
      <w:r w:rsidR="00D231B8" w:rsidRPr="00BC0A34">
        <w:rPr>
          <w:rFonts w:eastAsia="Times New Roman"/>
          <w:color w:val="000000"/>
          <w:lang w:val="en-US" w:eastAsia="en-GB"/>
        </w:rPr>
        <w:t xml:space="preserve">within </w:t>
      </w:r>
      <w:r w:rsidR="00D231B8" w:rsidRPr="005E61E9">
        <w:rPr>
          <w:rFonts w:eastAsia="Times New Roman"/>
          <w:color w:val="000000"/>
          <w:lang w:val="en-US" w:eastAsia="en-GB"/>
        </w:rPr>
        <w:t>two working days</w:t>
      </w:r>
      <w:r w:rsidR="00D231B8" w:rsidRPr="00770913">
        <w:rPr>
          <w:rFonts w:eastAsia="Times New Roman"/>
          <w:color w:val="000000"/>
          <w:lang w:val="en-US" w:eastAsia="en-GB"/>
        </w:rPr>
        <w:t xml:space="preserve"> of becoming aware of the incident, outlining the circumstances surrounding the incident</w:t>
      </w:r>
      <w:r w:rsidR="00F658A0">
        <w:rPr>
          <w:rFonts w:eastAsia="Times New Roman"/>
          <w:color w:val="000000"/>
          <w:lang w:val="en-US" w:eastAsia="en-GB"/>
        </w:rPr>
        <w:t xml:space="preserve"> (s</w:t>
      </w:r>
      <w:r w:rsidR="00CD33F7" w:rsidRPr="00CD33F7">
        <w:rPr>
          <w:rFonts w:eastAsia="Times New Roman"/>
          <w:color w:val="000000"/>
          <w:lang w:val="en-US" w:eastAsia="en-GB"/>
        </w:rPr>
        <w:t>ee further details below</w:t>
      </w:r>
      <w:r w:rsidR="00F658A0">
        <w:rPr>
          <w:rFonts w:eastAsia="Times New Roman"/>
          <w:color w:val="000000"/>
          <w:lang w:val="en-US" w:eastAsia="en-GB"/>
        </w:rPr>
        <w:t>)</w:t>
      </w:r>
      <w:r w:rsidR="00CD33F7" w:rsidRPr="00CD33F7">
        <w:rPr>
          <w:rFonts w:eastAsia="Times New Roman"/>
          <w:color w:val="000000"/>
          <w:lang w:val="en-US" w:eastAsia="en-GB"/>
        </w:rPr>
        <w:t xml:space="preserve">. </w:t>
      </w:r>
      <w:r w:rsidR="006660C4">
        <w:rPr>
          <w:rFonts w:eastAsia="Times New Roman"/>
          <w:color w:val="000000"/>
          <w:lang w:val="en-US" w:eastAsia="en-GB"/>
        </w:rPr>
        <w:t>W</w:t>
      </w:r>
      <w:r w:rsidR="006660C4" w:rsidRPr="00770913">
        <w:rPr>
          <w:rFonts w:eastAsia="Times New Roman"/>
          <w:color w:val="000000"/>
          <w:lang w:val="en-US" w:eastAsia="en-GB"/>
        </w:rPr>
        <w:t xml:space="preserve">here no notification </w:t>
      </w:r>
      <w:r w:rsidR="00CB3720">
        <w:rPr>
          <w:rFonts w:eastAsia="Times New Roman"/>
          <w:color w:val="000000"/>
          <w:lang w:val="en-US" w:eastAsia="en-GB"/>
        </w:rPr>
        <w:t xml:space="preserve">is made to </w:t>
      </w:r>
      <w:r w:rsidR="006660C4" w:rsidRPr="00770913">
        <w:rPr>
          <w:rFonts w:eastAsia="Times New Roman"/>
          <w:color w:val="000000"/>
          <w:lang w:val="en-US" w:eastAsia="en-GB"/>
        </w:rPr>
        <w:t>the Office of the Dat</w:t>
      </w:r>
      <w:r w:rsidR="007C2C61">
        <w:rPr>
          <w:rFonts w:eastAsia="Times New Roman"/>
          <w:color w:val="000000"/>
          <w:lang w:val="en-US" w:eastAsia="en-GB"/>
        </w:rPr>
        <w:t xml:space="preserve">a Protection Commissioner, the </w:t>
      </w:r>
      <w:r w:rsidR="00C554EB">
        <w:rPr>
          <w:rFonts w:eastAsia="Times New Roman"/>
          <w:color w:val="000000"/>
          <w:lang w:val="en-US" w:eastAsia="en-GB"/>
        </w:rPr>
        <w:t>school</w:t>
      </w:r>
      <w:r w:rsidR="006660C4">
        <w:rPr>
          <w:rFonts w:eastAsia="Times New Roman"/>
          <w:color w:val="000000"/>
          <w:lang w:val="en-US" w:eastAsia="en-GB"/>
        </w:rPr>
        <w:t xml:space="preserve"> </w:t>
      </w:r>
      <w:r w:rsidR="006660C4" w:rsidRPr="00346ADD">
        <w:rPr>
          <w:rFonts w:eastAsia="Times New Roman"/>
          <w:color w:val="000000"/>
          <w:lang w:val="en-US" w:eastAsia="en-GB"/>
        </w:rPr>
        <w:t xml:space="preserve">shall </w:t>
      </w:r>
      <w:r w:rsidR="006660C4" w:rsidRPr="005E61E9">
        <w:rPr>
          <w:rFonts w:eastAsia="Times New Roman"/>
          <w:color w:val="000000"/>
          <w:lang w:val="en-US" w:eastAsia="en-GB"/>
        </w:rPr>
        <w:t>keep a summary record of the incident</w:t>
      </w:r>
      <w:r w:rsidR="006660C4" w:rsidRPr="00770913">
        <w:rPr>
          <w:rFonts w:eastAsia="Times New Roman"/>
          <w:color w:val="000000"/>
          <w:lang w:val="en-US" w:eastAsia="en-GB"/>
        </w:rPr>
        <w:t xml:space="preserve"> which has given rise to a risk of unauthorised disclosure, loss, destruction or alteration of personal data.  The record sh</w:t>
      </w:r>
      <w:r w:rsidR="006660C4">
        <w:rPr>
          <w:rFonts w:eastAsia="Times New Roman"/>
          <w:color w:val="000000"/>
          <w:lang w:val="en-US" w:eastAsia="en-GB"/>
        </w:rPr>
        <w:t>all comprise a</w:t>
      </w:r>
      <w:r w:rsidR="006660C4" w:rsidRPr="00770913">
        <w:rPr>
          <w:rFonts w:eastAsia="Times New Roman"/>
          <w:color w:val="000000"/>
          <w:lang w:val="en-US" w:eastAsia="en-GB"/>
        </w:rPr>
        <w:t xml:space="preserve"> brief description of the nature of the incident and an explanation w</w:t>
      </w:r>
      <w:r w:rsidR="00C554EB">
        <w:rPr>
          <w:rFonts w:eastAsia="Times New Roman"/>
          <w:color w:val="000000"/>
          <w:lang w:val="en-US" w:eastAsia="en-GB"/>
        </w:rPr>
        <w:t>hy the school</w:t>
      </w:r>
      <w:r w:rsidR="006660C4">
        <w:rPr>
          <w:rFonts w:eastAsia="Times New Roman"/>
          <w:color w:val="000000"/>
          <w:lang w:val="en-US" w:eastAsia="en-GB"/>
        </w:rPr>
        <w:t xml:space="preserve"> </w:t>
      </w:r>
      <w:r w:rsidR="006660C4" w:rsidRPr="00770913">
        <w:rPr>
          <w:rFonts w:eastAsia="Times New Roman"/>
          <w:color w:val="000000"/>
          <w:lang w:val="en-US" w:eastAsia="en-GB"/>
        </w:rPr>
        <w:t xml:space="preserve">did not consider it necessary to inform the Office of the Data Protection Commissioner.  Such records </w:t>
      </w:r>
      <w:r w:rsidR="006660C4">
        <w:rPr>
          <w:rFonts w:eastAsia="Times New Roman"/>
          <w:color w:val="000000"/>
          <w:lang w:val="en-US" w:eastAsia="en-GB"/>
        </w:rPr>
        <w:t xml:space="preserve">shall </w:t>
      </w:r>
      <w:r w:rsidR="006660C4" w:rsidRPr="00770913">
        <w:rPr>
          <w:rFonts w:eastAsia="Times New Roman"/>
          <w:color w:val="000000"/>
          <w:lang w:val="en-US" w:eastAsia="en-GB"/>
        </w:rPr>
        <w:t xml:space="preserve">be provided to the Office of the Data Protection Commissioner upon request. </w:t>
      </w:r>
    </w:p>
    <w:p w:rsidR="00431E0E" w:rsidRPr="00C554EB" w:rsidRDefault="00C554EB" w:rsidP="00431E0E">
      <w:pPr>
        <w:pStyle w:val="ListParagraph"/>
        <w:numPr>
          <w:ilvl w:val="0"/>
          <w:numId w:val="4"/>
        </w:numPr>
        <w:adjustRightInd w:val="0"/>
        <w:spacing w:before="0" w:beforeAutospacing="0" w:after="0" w:afterAutospacing="0"/>
        <w:rPr>
          <w:rFonts w:eastAsia="Times New Roman"/>
          <w:color w:val="000000"/>
          <w:lang w:val="en-US" w:eastAsia="en-GB"/>
        </w:rPr>
      </w:pPr>
      <w:r w:rsidRPr="00C554EB">
        <w:rPr>
          <w:rFonts w:eastAsia="Times New Roman"/>
          <w:color w:val="000000"/>
          <w:lang w:val="en-US" w:eastAsia="en-GB"/>
        </w:rPr>
        <w:t>The school</w:t>
      </w:r>
      <w:r w:rsidR="00D231B8" w:rsidRPr="00C554EB">
        <w:rPr>
          <w:rFonts w:eastAsia="Times New Roman"/>
          <w:color w:val="000000"/>
          <w:lang w:val="en-US" w:eastAsia="en-GB"/>
        </w:rPr>
        <w:t xml:space="preserve"> </w:t>
      </w:r>
      <w:r w:rsidR="00954A56" w:rsidRPr="00C554EB">
        <w:rPr>
          <w:rFonts w:eastAsia="Times New Roman"/>
          <w:color w:val="000000"/>
          <w:lang w:val="en-US" w:eastAsia="en-GB"/>
        </w:rPr>
        <w:t>shall</w:t>
      </w:r>
      <w:r w:rsidR="00D231B8" w:rsidRPr="00C554EB">
        <w:rPr>
          <w:rFonts w:eastAsia="Times New Roman"/>
          <w:color w:val="000000"/>
          <w:lang w:val="en-US" w:eastAsia="en-GB"/>
        </w:rPr>
        <w:t xml:space="preserve"> gather a small team of persons together to a</w:t>
      </w:r>
      <w:r w:rsidR="00B55C70" w:rsidRPr="00C554EB">
        <w:rPr>
          <w:rFonts w:eastAsia="Times New Roman"/>
          <w:color w:val="000000"/>
          <w:lang w:val="en-US" w:eastAsia="en-GB"/>
        </w:rPr>
        <w:t>ss</w:t>
      </w:r>
      <w:r w:rsidR="00D231B8" w:rsidRPr="00C554EB">
        <w:rPr>
          <w:rFonts w:eastAsia="Times New Roman"/>
          <w:color w:val="000000"/>
          <w:lang w:val="en-US" w:eastAsia="en-GB"/>
        </w:rPr>
        <w:t xml:space="preserve">ess the potential exposure/loss.  This team will assist the </w:t>
      </w:r>
      <w:r w:rsidR="00F658A0" w:rsidRPr="00C554EB">
        <w:rPr>
          <w:rFonts w:eastAsia="Times New Roman"/>
          <w:color w:val="000000"/>
          <w:lang w:val="en-US" w:eastAsia="en-GB"/>
        </w:rPr>
        <w:t>p</w:t>
      </w:r>
      <w:r w:rsidR="00D231B8" w:rsidRPr="00C554EB">
        <w:rPr>
          <w:rFonts w:eastAsia="Times New Roman"/>
          <w:color w:val="000000"/>
          <w:lang w:val="en-US" w:eastAsia="en-GB"/>
        </w:rPr>
        <w:t xml:space="preserve">rincipal of the </w:t>
      </w:r>
      <w:r w:rsidR="00F658A0" w:rsidRPr="00C554EB">
        <w:rPr>
          <w:rFonts w:eastAsia="Times New Roman"/>
          <w:color w:val="000000"/>
          <w:lang w:val="en-US" w:eastAsia="en-GB"/>
        </w:rPr>
        <w:t>s</w:t>
      </w:r>
      <w:r w:rsidR="00D231B8" w:rsidRPr="00C554EB">
        <w:rPr>
          <w:rFonts w:eastAsia="Times New Roman"/>
          <w:color w:val="000000"/>
          <w:lang w:val="en-US" w:eastAsia="en-GB"/>
        </w:rPr>
        <w:t xml:space="preserve">chool </w:t>
      </w:r>
      <w:r w:rsidR="00846D98" w:rsidRPr="00C554EB">
        <w:rPr>
          <w:rFonts w:eastAsia="Times New Roman"/>
          <w:color w:val="000000"/>
          <w:lang w:val="en-US" w:eastAsia="en-GB"/>
        </w:rPr>
        <w:t xml:space="preserve">(and </w:t>
      </w:r>
      <w:r w:rsidR="00D231B8" w:rsidRPr="00C554EB">
        <w:rPr>
          <w:rFonts w:eastAsia="Times New Roman"/>
          <w:color w:val="000000"/>
          <w:lang w:val="en-US" w:eastAsia="en-GB"/>
        </w:rPr>
        <w:t>the school</w:t>
      </w:r>
      <w:r w:rsidR="00F658A0" w:rsidRPr="00C554EB">
        <w:rPr>
          <w:rFonts w:eastAsia="Times New Roman"/>
          <w:color w:val="000000"/>
          <w:lang w:val="en-US" w:eastAsia="en-GB"/>
        </w:rPr>
        <w:t>’s</w:t>
      </w:r>
      <w:r w:rsidR="00D231B8" w:rsidRPr="00C554EB">
        <w:rPr>
          <w:rFonts w:eastAsia="Times New Roman"/>
          <w:color w:val="000000"/>
          <w:lang w:val="en-US" w:eastAsia="en-GB"/>
        </w:rPr>
        <w:t xml:space="preserve"> </w:t>
      </w:r>
      <w:r w:rsidR="00846D98" w:rsidRPr="00C554EB">
        <w:rPr>
          <w:rFonts w:eastAsia="Times New Roman"/>
          <w:color w:val="000000"/>
          <w:lang w:val="en-US" w:eastAsia="en-GB"/>
        </w:rPr>
        <w:t xml:space="preserve">DP </w:t>
      </w:r>
      <w:r w:rsidR="00D231B8" w:rsidRPr="00C554EB">
        <w:rPr>
          <w:rFonts w:eastAsia="Times New Roman"/>
          <w:color w:val="000000"/>
          <w:lang w:val="en-US" w:eastAsia="en-GB"/>
        </w:rPr>
        <w:t>Compliance Officer</w:t>
      </w:r>
      <w:r w:rsidR="00846D98" w:rsidRPr="00C554EB">
        <w:rPr>
          <w:rFonts w:eastAsia="Times New Roman"/>
          <w:color w:val="000000"/>
          <w:lang w:val="en-US" w:eastAsia="en-GB"/>
        </w:rPr>
        <w:t>)</w:t>
      </w:r>
      <w:r w:rsidR="00D231B8" w:rsidRPr="00C554EB">
        <w:rPr>
          <w:rFonts w:eastAsia="Times New Roman"/>
          <w:color w:val="000000"/>
          <w:lang w:val="en-US" w:eastAsia="en-GB"/>
        </w:rPr>
        <w:t xml:space="preserve"> with the practical matters associated with this protocol.</w:t>
      </w:r>
      <w:r w:rsidR="00684BB2" w:rsidRPr="00C554EB">
        <w:rPr>
          <w:rFonts w:eastAsia="Times New Roman"/>
          <w:color w:val="000000"/>
          <w:lang w:val="en-US" w:eastAsia="en-GB"/>
        </w:rPr>
        <w:t xml:space="preserve"> </w:t>
      </w:r>
      <w:r w:rsidR="00684BB2" w:rsidRPr="00C554EB">
        <w:rPr>
          <w:rFonts w:eastAsia="Times New Roman"/>
          <w:i/>
          <w:color w:val="000000"/>
          <w:lang w:val="en-US" w:eastAsia="en-GB"/>
        </w:rPr>
        <w:t xml:space="preserve"> </w:t>
      </w:r>
    </w:p>
    <w:p w:rsidR="00D231B8" w:rsidRDefault="00D231B8" w:rsidP="0015390D">
      <w:pPr>
        <w:pStyle w:val="ListParagraph"/>
        <w:numPr>
          <w:ilvl w:val="0"/>
          <w:numId w:val="4"/>
        </w:numPr>
        <w:adjustRightInd w:val="0"/>
        <w:spacing w:before="0" w:beforeAutospacing="0" w:after="0" w:afterAutospacing="0"/>
        <w:rPr>
          <w:rFonts w:eastAsia="Times New Roman"/>
          <w:color w:val="000000"/>
          <w:lang w:val="en-US" w:eastAsia="en-GB"/>
        </w:rPr>
      </w:pPr>
      <w:r w:rsidRPr="00182733">
        <w:rPr>
          <w:rFonts w:eastAsia="Times New Roman"/>
          <w:color w:val="000000"/>
          <w:lang w:val="en-US" w:eastAsia="en-GB"/>
        </w:rPr>
        <w:lastRenderedPageBreak/>
        <w:t>The</w:t>
      </w:r>
      <w:r>
        <w:rPr>
          <w:rFonts w:eastAsia="Times New Roman"/>
          <w:color w:val="000000"/>
          <w:lang w:val="en-US" w:eastAsia="en-GB"/>
        </w:rPr>
        <w:t xml:space="preserve"> team will, under the direction of the </w:t>
      </w:r>
      <w:r w:rsidR="00F658A0">
        <w:rPr>
          <w:rFonts w:eastAsia="Times New Roman"/>
          <w:color w:val="000000"/>
          <w:lang w:val="en-US" w:eastAsia="en-GB"/>
        </w:rPr>
        <w:t>p</w:t>
      </w:r>
      <w:r>
        <w:rPr>
          <w:rFonts w:eastAsia="Times New Roman"/>
          <w:color w:val="000000"/>
          <w:lang w:val="en-US" w:eastAsia="en-GB"/>
        </w:rPr>
        <w:t>rincipal,</w:t>
      </w:r>
      <w:r w:rsidRPr="00182733">
        <w:rPr>
          <w:rFonts w:eastAsia="Times New Roman"/>
          <w:color w:val="000000"/>
          <w:lang w:val="en-US" w:eastAsia="en-GB"/>
        </w:rPr>
        <w:t xml:space="preserve"> give immediate consideration to informing those affected</w:t>
      </w:r>
      <w:r w:rsidR="00F70A16" w:rsidRPr="00767341">
        <w:rPr>
          <w:rFonts w:eastAsia="Times New Roman"/>
          <w:color w:val="000000"/>
          <w:sz w:val="18"/>
          <w:szCs w:val="18"/>
          <w:lang w:val="en-US" w:eastAsia="en-GB"/>
        </w:rPr>
        <w:t>[</w:t>
      </w:r>
      <w:r w:rsidR="005666E1" w:rsidRPr="00767341">
        <w:rPr>
          <w:rStyle w:val="FootnoteReference"/>
          <w:rFonts w:eastAsia="Times New Roman"/>
          <w:color w:val="000000"/>
          <w:sz w:val="18"/>
          <w:szCs w:val="18"/>
          <w:lang w:val="en-US" w:eastAsia="en-GB"/>
        </w:rPr>
        <w:footnoteReference w:id="4"/>
      </w:r>
      <w:r w:rsidR="00F70A16" w:rsidRPr="00767341">
        <w:rPr>
          <w:rFonts w:eastAsia="Times New Roman"/>
          <w:color w:val="000000"/>
          <w:sz w:val="18"/>
          <w:szCs w:val="18"/>
          <w:lang w:val="en-US" w:eastAsia="en-GB"/>
        </w:rPr>
        <w:t>]</w:t>
      </w:r>
      <w:r w:rsidR="005666E1" w:rsidRPr="00767341">
        <w:rPr>
          <w:rFonts w:eastAsia="Times New Roman"/>
          <w:color w:val="000000"/>
          <w:sz w:val="18"/>
          <w:szCs w:val="18"/>
          <w:lang w:val="en-US" w:eastAsia="en-GB"/>
        </w:rPr>
        <w:t>.</w:t>
      </w:r>
      <w:r w:rsidRPr="00182733">
        <w:rPr>
          <w:rFonts w:eastAsia="Times New Roman"/>
          <w:color w:val="000000"/>
          <w:lang w:val="en-US" w:eastAsia="en-GB"/>
        </w:rPr>
        <w:t xml:space="preserve">  </w:t>
      </w:r>
      <w:r w:rsidR="00CD33F7">
        <w:rPr>
          <w:rFonts w:eastAsia="Times New Roman"/>
          <w:color w:val="000000"/>
          <w:lang w:val="en-US" w:eastAsia="en-GB"/>
        </w:rPr>
        <w:t>At the</w:t>
      </w:r>
      <w:r w:rsidR="00144CCE">
        <w:rPr>
          <w:rFonts w:eastAsia="Times New Roman"/>
          <w:color w:val="000000"/>
          <w:lang w:val="en-US" w:eastAsia="en-GB"/>
        </w:rPr>
        <w:t xml:space="preserve"> </w:t>
      </w:r>
      <w:r w:rsidR="00CD33F7">
        <w:rPr>
          <w:rFonts w:eastAsia="Times New Roman"/>
          <w:color w:val="000000"/>
          <w:lang w:val="en-US" w:eastAsia="en-GB"/>
        </w:rPr>
        <w:t xml:space="preserve">direction of the </w:t>
      </w:r>
      <w:r w:rsidR="00F658A0">
        <w:rPr>
          <w:rFonts w:eastAsia="Times New Roman"/>
          <w:color w:val="000000"/>
          <w:lang w:val="en-US" w:eastAsia="en-GB"/>
        </w:rPr>
        <w:t>p</w:t>
      </w:r>
      <w:r w:rsidR="00C554EB">
        <w:rPr>
          <w:rFonts w:eastAsia="Times New Roman"/>
          <w:color w:val="000000"/>
          <w:lang w:val="en-US" w:eastAsia="en-GB"/>
        </w:rPr>
        <w:t xml:space="preserve">rincipal </w:t>
      </w:r>
      <w:r w:rsidR="00CD33F7">
        <w:rPr>
          <w:rFonts w:eastAsia="Times New Roman"/>
          <w:color w:val="000000"/>
          <w:lang w:val="en-US" w:eastAsia="en-GB"/>
        </w:rPr>
        <w:t>the team shall</w:t>
      </w:r>
      <w:r>
        <w:rPr>
          <w:rFonts w:eastAsia="Times New Roman"/>
          <w:color w:val="000000"/>
          <w:lang w:val="en-US" w:eastAsia="en-GB"/>
        </w:rPr>
        <w:t>:</w:t>
      </w:r>
      <w:r>
        <w:rPr>
          <w:rFonts w:eastAsia="Times New Roman"/>
          <w:color w:val="000000"/>
          <w:lang w:val="en-US" w:eastAsia="en-GB"/>
        </w:rPr>
        <w:tab/>
      </w:r>
    </w:p>
    <w:p w:rsidR="00D231B8" w:rsidRDefault="00D231B8" w:rsidP="0015390D">
      <w:pPr>
        <w:pStyle w:val="ListParagraph"/>
        <w:numPr>
          <w:ilvl w:val="1"/>
          <w:numId w:val="4"/>
        </w:numPr>
        <w:adjustRightInd w:val="0"/>
        <w:spacing w:before="0" w:beforeAutospacing="0" w:after="0" w:afterAutospacing="0"/>
        <w:rPr>
          <w:rFonts w:eastAsia="Times New Roman"/>
          <w:color w:val="000000"/>
          <w:lang w:val="en-US" w:eastAsia="en-GB"/>
        </w:rPr>
      </w:pPr>
      <w:r>
        <w:rPr>
          <w:rFonts w:eastAsia="Times New Roman"/>
          <w:color w:val="000000"/>
          <w:lang w:val="en-US" w:eastAsia="en-GB"/>
        </w:rPr>
        <w:t>C</w:t>
      </w:r>
      <w:r w:rsidRPr="00182733">
        <w:rPr>
          <w:rFonts w:eastAsia="Times New Roman"/>
          <w:color w:val="000000"/>
          <w:lang w:val="en-US" w:eastAsia="en-GB"/>
        </w:rPr>
        <w:t>ontact the individual</w:t>
      </w:r>
      <w:r>
        <w:rPr>
          <w:rFonts w:eastAsia="Times New Roman"/>
          <w:color w:val="000000"/>
          <w:lang w:val="en-US" w:eastAsia="en-GB"/>
        </w:rPr>
        <w:t>s</w:t>
      </w:r>
      <w:r w:rsidRPr="00182733">
        <w:rPr>
          <w:rFonts w:eastAsia="Times New Roman"/>
          <w:color w:val="000000"/>
          <w:lang w:val="en-US" w:eastAsia="en-GB"/>
        </w:rPr>
        <w:t xml:space="preserve"> concerned (whether by phone/email etc.) </w:t>
      </w:r>
      <w:r w:rsidR="001E7FD6">
        <w:rPr>
          <w:rFonts w:eastAsia="Times New Roman"/>
          <w:color w:val="000000"/>
          <w:lang w:val="en-US" w:eastAsia="en-GB"/>
        </w:rPr>
        <w:t xml:space="preserve">to advise that </w:t>
      </w:r>
      <w:r w:rsidRPr="00182733">
        <w:rPr>
          <w:rFonts w:eastAsia="Times New Roman"/>
          <w:color w:val="000000"/>
          <w:lang w:val="en-US" w:eastAsia="en-GB"/>
        </w:rPr>
        <w:t xml:space="preserve">an </w:t>
      </w:r>
      <w:r>
        <w:rPr>
          <w:rFonts w:eastAsia="Times New Roman"/>
          <w:color w:val="000000"/>
          <w:lang w:val="en-US" w:eastAsia="en-GB"/>
        </w:rPr>
        <w:t>unauthoris</w:t>
      </w:r>
      <w:r w:rsidRPr="00182733">
        <w:rPr>
          <w:rFonts w:eastAsia="Times New Roman"/>
          <w:color w:val="000000"/>
          <w:lang w:val="en-US" w:eastAsia="en-GB"/>
        </w:rPr>
        <w:t xml:space="preserve">ed disclosure/loss/destruction or alteration of the individual’s personal data has occurred.  </w:t>
      </w:r>
    </w:p>
    <w:p w:rsidR="00CD33F7" w:rsidRDefault="00D231B8" w:rsidP="0015390D">
      <w:pPr>
        <w:pStyle w:val="ListParagraph"/>
        <w:numPr>
          <w:ilvl w:val="1"/>
          <w:numId w:val="4"/>
        </w:numPr>
        <w:adjustRightInd w:val="0"/>
        <w:spacing w:before="0" w:beforeAutospacing="0" w:after="0" w:afterAutospacing="0"/>
        <w:rPr>
          <w:rFonts w:eastAsia="Times New Roman"/>
          <w:color w:val="000000"/>
          <w:lang w:val="en-US" w:eastAsia="en-GB"/>
        </w:rPr>
      </w:pPr>
      <w:r>
        <w:rPr>
          <w:rFonts w:eastAsia="Times New Roman"/>
          <w:color w:val="000000"/>
          <w:lang w:val="en-US" w:eastAsia="en-GB"/>
        </w:rPr>
        <w:t>Where possible and as soon as is feasible, the</w:t>
      </w:r>
      <w:r w:rsidR="001E7FD6">
        <w:rPr>
          <w:rFonts w:eastAsia="Times New Roman"/>
          <w:color w:val="000000"/>
          <w:lang w:val="en-US" w:eastAsia="en-GB"/>
        </w:rPr>
        <w:t xml:space="preserve"> </w:t>
      </w:r>
      <w:r w:rsidR="001E7FD6" w:rsidRPr="00D22A75">
        <w:rPr>
          <w:rFonts w:eastAsia="Times New Roman"/>
          <w:i/>
          <w:color w:val="000000"/>
          <w:lang w:val="en-US" w:eastAsia="en-GB"/>
        </w:rPr>
        <w:t>data subjects</w:t>
      </w:r>
      <w:r w:rsidR="001E7FD6">
        <w:rPr>
          <w:rFonts w:eastAsia="Times New Roman"/>
          <w:color w:val="000000"/>
          <w:lang w:val="en-US" w:eastAsia="en-GB"/>
        </w:rPr>
        <w:t xml:space="preserve"> (i.e.</w:t>
      </w:r>
      <w:r>
        <w:rPr>
          <w:rFonts w:eastAsia="Times New Roman"/>
          <w:color w:val="000000"/>
          <w:lang w:val="en-US" w:eastAsia="en-GB"/>
        </w:rPr>
        <w:t xml:space="preserve"> individuals</w:t>
      </w:r>
      <w:r w:rsidR="001E7FD6">
        <w:rPr>
          <w:rFonts w:eastAsia="Times New Roman"/>
          <w:color w:val="000000"/>
          <w:lang w:val="en-US" w:eastAsia="en-GB"/>
        </w:rPr>
        <w:t xml:space="preserve"> whom the data is about)</w:t>
      </w:r>
      <w:r>
        <w:rPr>
          <w:rFonts w:eastAsia="Times New Roman"/>
          <w:color w:val="000000"/>
          <w:lang w:val="en-US" w:eastAsia="en-GB"/>
        </w:rPr>
        <w:t xml:space="preserve"> should </w:t>
      </w:r>
      <w:r w:rsidRPr="00182733">
        <w:rPr>
          <w:rFonts w:eastAsia="Times New Roman"/>
          <w:color w:val="000000"/>
          <w:lang w:val="en-US" w:eastAsia="en-GB"/>
        </w:rPr>
        <w:t xml:space="preserve">be advised of </w:t>
      </w:r>
    </w:p>
    <w:p w:rsidR="00CD33F7" w:rsidRDefault="00D231B8" w:rsidP="00CD33F7">
      <w:pPr>
        <w:pStyle w:val="ListParagraph"/>
        <w:numPr>
          <w:ilvl w:val="2"/>
          <w:numId w:val="9"/>
        </w:numPr>
        <w:adjustRightInd w:val="0"/>
        <w:spacing w:before="0" w:beforeAutospacing="0" w:after="0" w:afterAutospacing="0"/>
        <w:ind w:left="1418" w:hanging="284"/>
        <w:rPr>
          <w:rFonts w:eastAsia="Times New Roman"/>
          <w:color w:val="000000"/>
          <w:lang w:val="en-US" w:eastAsia="en-GB"/>
        </w:rPr>
      </w:pPr>
      <w:r w:rsidRPr="00182733">
        <w:rPr>
          <w:rFonts w:eastAsia="Times New Roman"/>
          <w:color w:val="000000"/>
          <w:lang w:val="en-US" w:eastAsia="en-GB"/>
        </w:rPr>
        <w:t>the nature of the data that has been potentially exposed</w:t>
      </w:r>
      <w:r w:rsidR="00B55C70">
        <w:rPr>
          <w:rFonts w:eastAsia="Times New Roman"/>
          <w:color w:val="000000"/>
          <w:lang w:val="en-US" w:eastAsia="en-GB"/>
        </w:rPr>
        <w:t>/compromised</w:t>
      </w:r>
      <w:r w:rsidRPr="00182733">
        <w:rPr>
          <w:rFonts w:eastAsia="Times New Roman"/>
          <w:color w:val="000000"/>
          <w:lang w:val="en-US" w:eastAsia="en-GB"/>
        </w:rPr>
        <w:t xml:space="preserve">; </w:t>
      </w:r>
    </w:p>
    <w:p w:rsidR="00CD33F7" w:rsidRDefault="00D231B8" w:rsidP="00CD33F7">
      <w:pPr>
        <w:pStyle w:val="ListParagraph"/>
        <w:numPr>
          <w:ilvl w:val="2"/>
          <w:numId w:val="9"/>
        </w:numPr>
        <w:adjustRightInd w:val="0"/>
        <w:spacing w:before="0" w:beforeAutospacing="0" w:after="0" w:afterAutospacing="0"/>
        <w:ind w:left="1418" w:hanging="284"/>
        <w:rPr>
          <w:rFonts w:eastAsia="Times New Roman"/>
          <w:color w:val="000000"/>
          <w:lang w:val="en-US" w:eastAsia="en-GB"/>
        </w:rPr>
      </w:pPr>
      <w:r w:rsidRPr="00182733">
        <w:rPr>
          <w:rFonts w:eastAsia="Times New Roman"/>
          <w:color w:val="000000"/>
          <w:lang w:val="en-US" w:eastAsia="en-GB"/>
        </w:rPr>
        <w:t xml:space="preserve">the level of sensitivity of this data and </w:t>
      </w:r>
    </w:p>
    <w:p w:rsidR="00D231B8" w:rsidRDefault="00D231B8" w:rsidP="00CD33F7">
      <w:pPr>
        <w:pStyle w:val="ListParagraph"/>
        <w:numPr>
          <w:ilvl w:val="2"/>
          <w:numId w:val="9"/>
        </w:numPr>
        <w:adjustRightInd w:val="0"/>
        <w:spacing w:before="0" w:beforeAutospacing="0" w:after="0" w:afterAutospacing="0"/>
        <w:ind w:left="1418" w:hanging="284"/>
        <w:rPr>
          <w:rFonts w:eastAsia="Times New Roman"/>
          <w:color w:val="000000"/>
          <w:lang w:val="en-US" w:eastAsia="en-GB"/>
        </w:rPr>
      </w:pPr>
      <w:r w:rsidRPr="00182733">
        <w:rPr>
          <w:rFonts w:eastAsia="Times New Roman"/>
          <w:color w:val="000000"/>
          <w:lang w:val="en-US" w:eastAsia="en-GB"/>
        </w:rPr>
        <w:t xml:space="preserve">an </w:t>
      </w:r>
      <w:r w:rsidR="00C554EB">
        <w:rPr>
          <w:rFonts w:eastAsia="Times New Roman"/>
          <w:color w:val="000000"/>
          <w:lang w:val="en-US" w:eastAsia="en-GB"/>
        </w:rPr>
        <w:t>outline of the steps the school</w:t>
      </w:r>
      <w:r w:rsidRPr="00182733">
        <w:rPr>
          <w:rFonts w:eastAsia="Times New Roman"/>
          <w:color w:val="000000"/>
          <w:lang w:val="en-US" w:eastAsia="en-GB"/>
        </w:rPr>
        <w:t xml:space="preserve"> intends to take by way of containment or remediation</w:t>
      </w:r>
      <w:r>
        <w:rPr>
          <w:rFonts w:eastAsia="Times New Roman"/>
          <w:color w:val="000000"/>
          <w:lang w:val="en-US" w:eastAsia="en-GB"/>
        </w:rPr>
        <w:t>.</w:t>
      </w:r>
    </w:p>
    <w:p w:rsidR="00D231B8" w:rsidRDefault="00D231B8" w:rsidP="00CD33F7">
      <w:pPr>
        <w:pStyle w:val="ListParagraph"/>
        <w:numPr>
          <w:ilvl w:val="1"/>
          <w:numId w:val="4"/>
        </w:numPr>
        <w:adjustRightInd w:val="0"/>
        <w:spacing w:before="0" w:beforeAutospacing="0" w:after="0" w:afterAutospacing="0"/>
        <w:ind w:left="1134" w:hanging="425"/>
        <w:rPr>
          <w:rFonts w:eastAsia="Times New Roman"/>
          <w:color w:val="000000"/>
          <w:lang w:val="en-US" w:eastAsia="en-GB"/>
        </w:rPr>
      </w:pPr>
      <w:r>
        <w:rPr>
          <w:rFonts w:eastAsia="Times New Roman"/>
          <w:color w:val="000000"/>
          <w:lang w:val="en-US" w:eastAsia="en-GB"/>
        </w:rPr>
        <w:t xml:space="preserve">Individuals should be advised as to whether the school </w:t>
      </w:r>
      <w:r w:rsidR="009A57DD">
        <w:rPr>
          <w:rFonts w:eastAsia="Times New Roman"/>
          <w:color w:val="000000"/>
          <w:lang w:val="en-US" w:eastAsia="en-GB"/>
        </w:rPr>
        <w:t>intends to contact other organis</w:t>
      </w:r>
      <w:r>
        <w:rPr>
          <w:rFonts w:eastAsia="Times New Roman"/>
          <w:color w:val="000000"/>
          <w:lang w:val="en-US" w:eastAsia="en-GB"/>
        </w:rPr>
        <w:t>ations and/or the Office of the Data Protection Commissioner.</w:t>
      </w:r>
      <w:r w:rsidRPr="00182733">
        <w:rPr>
          <w:rFonts w:eastAsia="Times New Roman"/>
          <w:color w:val="000000"/>
          <w:lang w:val="en-US" w:eastAsia="en-GB"/>
        </w:rPr>
        <w:t xml:space="preserve"> </w:t>
      </w:r>
    </w:p>
    <w:p w:rsidR="00D231B8" w:rsidRDefault="00D231B8" w:rsidP="00CD33F7">
      <w:pPr>
        <w:pStyle w:val="ListParagraph"/>
        <w:numPr>
          <w:ilvl w:val="1"/>
          <w:numId w:val="4"/>
        </w:numPr>
        <w:adjustRightInd w:val="0"/>
        <w:spacing w:before="0" w:beforeAutospacing="0" w:after="0" w:afterAutospacing="0"/>
        <w:ind w:left="1134" w:hanging="425"/>
        <w:rPr>
          <w:rFonts w:eastAsia="Times New Roman"/>
          <w:color w:val="000000"/>
          <w:lang w:val="en-US" w:eastAsia="en-GB"/>
        </w:rPr>
      </w:pPr>
      <w:r w:rsidRPr="00B128C3">
        <w:rPr>
          <w:rFonts w:eastAsia="Times New Roman"/>
          <w:color w:val="000000"/>
          <w:lang w:val="en-US" w:eastAsia="en-GB"/>
        </w:rPr>
        <w:t xml:space="preserve">Where individuals express a particular concern with respect to the threat to their personal data, this should be advised back to the </w:t>
      </w:r>
      <w:r w:rsidR="00F658A0">
        <w:rPr>
          <w:rFonts w:eastAsia="Times New Roman"/>
          <w:color w:val="000000"/>
          <w:lang w:val="en-US" w:eastAsia="en-GB"/>
        </w:rPr>
        <w:t>p</w:t>
      </w:r>
      <w:r w:rsidRPr="00B128C3">
        <w:rPr>
          <w:rFonts w:eastAsia="Times New Roman"/>
          <w:color w:val="000000"/>
          <w:lang w:val="en-US" w:eastAsia="en-GB"/>
        </w:rPr>
        <w:t>rincipal who may, advise the relevant</w:t>
      </w:r>
      <w:r w:rsidR="00395ED5">
        <w:rPr>
          <w:rFonts w:eastAsia="Times New Roman"/>
          <w:color w:val="000000"/>
          <w:lang w:val="en-US" w:eastAsia="en-GB"/>
        </w:rPr>
        <w:t xml:space="preserve"> authority e.g. Gardaí, HSE etc.</w:t>
      </w:r>
    </w:p>
    <w:p w:rsidR="00CD33F7" w:rsidRDefault="00CD33F7" w:rsidP="00CD33F7">
      <w:pPr>
        <w:pStyle w:val="ListParagraph"/>
        <w:numPr>
          <w:ilvl w:val="1"/>
          <w:numId w:val="4"/>
        </w:numPr>
        <w:adjustRightInd w:val="0"/>
        <w:spacing w:before="0" w:beforeAutospacing="0" w:after="0" w:afterAutospacing="0"/>
        <w:ind w:left="1134" w:hanging="425"/>
        <w:rPr>
          <w:rFonts w:eastAsia="Times New Roman"/>
          <w:color w:val="000000"/>
          <w:lang w:val="en-US" w:eastAsia="en-GB"/>
        </w:rPr>
      </w:pPr>
      <w:r>
        <w:rPr>
          <w:rFonts w:eastAsia="Times New Roman"/>
          <w:color w:val="000000"/>
          <w:lang w:val="en-US" w:eastAsia="en-GB"/>
        </w:rPr>
        <w:t>Where the data breach has caused the data to be “damaged” (e</w:t>
      </w:r>
      <w:r w:rsidR="00D420B5">
        <w:rPr>
          <w:rFonts w:eastAsia="Times New Roman"/>
          <w:color w:val="000000"/>
          <w:lang w:val="en-US" w:eastAsia="en-GB"/>
        </w:rPr>
        <w:t>.</w:t>
      </w:r>
      <w:r>
        <w:rPr>
          <w:rFonts w:eastAsia="Times New Roman"/>
          <w:color w:val="000000"/>
          <w:lang w:val="en-US" w:eastAsia="en-GB"/>
        </w:rPr>
        <w:t xml:space="preserve">g. as a result of hacking), the </w:t>
      </w:r>
      <w:r w:rsidR="00F658A0">
        <w:rPr>
          <w:rFonts w:eastAsia="Times New Roman"/>
          <w:color w:val="000000"/>
          <w:lang w:val="en-US" w:eastAsia="en-GB"/>
        </w:rPr>
        <w:t>p</w:t>
      </w:r>
      <w:r>
        <w:rPr>
          <w:rFonts w:eastAsia="Times New Roman"/>
          <w:color w:val="000000"/>
          <w:lang w:val="en-US" w:eastAsia="en-GB"/>
        </w:rPr>
        <w:t>rincipal shall contact An Garda S</w:t>
      </w:r>
      <w:r w:rsidR="00D420B5">
        <w:rPr>
          <w:rFonts w:eastAsia="Times New Roman" w:cs="Calibri"/>
          <w:color w:val="000000"/>
          <w:lang w:val="en-US" w:eastAsia="en-GB"/>
        </w:rPr>
        <w:t>í</w:t>
      </w:r>
      <w:r>
        <w:rPr>
          <w:rFonts w:eastAsia="Times New Roman"/>
          <w:color w:val="000000"/>
          <w:lang w:val="en-US" w:eastAsia="en-GB"/>
        </w:rPr>
        <w:t>och</w:t>
      </w:r>
      <w:r w:rsidR="00D420B5">
        <w:rPr>
          <w:rFonts w:eastAsia="Times New Roman" w:cs="Calibri"/>
          <w:color w:val="000000"/>
          <w:lang w:val="en-US" w:eastAsia="en-GB"/>
        </w:rPr>
        <w:t>á</w:t>
      </w:r>
      <w:r>
        <w:rPr>
          <w:rFonts w:eastAsia="Times New Roman"/>
          <w:color w:val="000000"/>
          <w:lang w:val="en-US" w:eastAsia="en-GB"/>
        </w:rPr>
        <w:t xml:space="preserve">na and make a report pursuant to section 19 Criminal Justice Act 2011.  </w:t>
      </w:r>
    </w:p>
    <w:p w:rsidR="00CD33F7" w:rsidRPr="000E40C0" w:rsidRDefault="00CD33F7" w:rsidP="00CD33F7">
      <w:pPr>
        <w:pStyle w:val="ListParagraph"/>
        <w:numPr>
          <w:ilvl w:val="1"/>
          <w:numId w:val="4"/>
        </w:numPr>
        <w:adjustRightInd w:val="0"/>
        <w:spacing w:before="0" w:beforeAutospacing="0" w:after="0" w:afterAutospacing="0"/>
        <w:ind w:left="1134" w:hanging="425"/>
        <w:rPr>
          <w:rFonts w:eastAsia="Times New Roman"/>
          <w:color w:val="000000"/>
          <w:lang w:val="en-US" w:eastAsia="en-GB"/>
        </w:rPr>
      </w:pPr>
      <w:r>
        <w:rPr>
          <w:rFonts w:eastAsia="Times New Roman"/>
          <w:color w:val="000000"/>
          <w:lang w:val="en-US" w:eastAsia="en-GB"/>
        </w:rPr>
        <w:t xml:space="preserve">The </w:t>
      </w:r>
      <w:r w:rsidR="00F658A0">
        <w:rPr>
          <w:rFonts w:eastAsia="Times New Roman"/>
          <w:color w:val="000000"/>
          <w:lang w:val="en-US" w:eastAsia="en-GB"/>
        </w:rPr>
        <w:t>p</w:t>
      </w:r>
      <w:r>
        <w:rPr>
          <w:rFonts w:eastAsia="Times New Roman"/>
          <w:color w:val="000000"/>
          <w:lang w:val="en-US" w:eastAsia="en-GB"/>
        </w:rPr>
        <w:t xml:space="preserve">rincipal shall notify the insurance company </w:t>
      </w:r>
      <w:r w:rsidR="00F658A0">
        <w:rPr>
          <w:rFonts w:eastAsia="Times New Roman"/>
          <w:color w:val="000000"/>
          <w:lang w:val="en-US" w:eastAsia="en-GB"/>
        </w:rPr>
        <w:t>which</w:t>
      </w:r>
      <w:r>
        <w:rPr>
          <w:rFonts w:eastAsia="Times New Roman"/>
          <w:color w:val="000000"/>
          <w:lang w:val="en-US" w:eastAsia="en-GB"/>
        </w:rPr>
        <w:t xml:space="preserve"> the school is insured and advise them that there has been a personal data security breach.  </w:t>
      </w:r>
    </w:p>
    <w:p w:rsidR="00431E0E" w:rsidRPr="000E40C0" w:rsidRDefault="00431E0E" w:rsidP="00431E0E">
      <w:pPr>
        <w:pStyle w:val="ListParagraph"/>
        <w:adjustRightInd w:val="0"/>
        <w:spacing w:before="0" w:beforeAutospacing="0" w:after="0" w:afterAutospacing="0"/>
        <w:ind w:left="709"/>
        <w:rPr>
          <w:rFonts w:eastAsia="Times New Roman"/>
          <w:color w:val="000000"/>
          <w:lang w:val="en-US" w:eastAsia="en-GB"/>
        </w:rPr>
      </w:pPr>
    </w:p>
    <w:p w:rsidR="00D231B8" w:rsidRPr="00A007D8" w:rsidRDefault="000E40C0" w:rsidP="000E40C0">
      <w:pPr>
        <w:pStyle w:val="ListParagraph"/>
        <w:adjustRightInd w:val="0"/>
        <w:spacing w:before="0" w:beforeAutospacing="0" w:after="0" w:afterAutospacing="0"/>
        <w:ind w:left="709" w:hanging="720"/>
        <w:rPr>
          <w:rFonts w:eastAsia="Times New Roman"/>
          <w:i/>
          <w:color w:val="000000"/>
          <w:lang w:val="en-US" w:eastAsia="en-GB"/>
        </w:rPr>
      </w:pPr>
      <w:r>
        <w:rPr>
          <w:rFonts w:eastAsia="Times New Roman"/>
          <w:color w:val="000000"/>
          <w:lang w:val="en-US" w:eastAsia="en-GB"/>
        </w:rPr>
        <w:t>10.</w:t>
      </w:r>
      <w:r>
        <w:rPr>
          <w:rFonts w:eastAsia="Times New Roman"/>
          <w:color w:val="000000"/>
          <w:lang w:val="en-US" w:eastAsia="en-GB"/>
        </w:rPr>
        <w:tab/>
      </w:r>
      <w:r w:rsidR="00D231B8" w:rsidRPr="000E40C0">
        <w:rPr>
          <w:rFonts w:eastAsia="Times New Roman"/>
          <w:color w:val="000000"/>
          <w:lang w:val="en-US" w:eastAsia="en-GB"/>
        </w:rPr>
        <w:t xml:space="preserve">Contracted companies operating as </w:t>
      </w:r>
      <w:r w:rsidR="00F658A0" w:rsidRPr="000E40C0">
        <w:rPr>
          <w:rFonts w:eastAsia="Times New Roman"/>
          <w:color w:val="000000"/>
          <w:lang w:val="en-US" w:eastAsia="en-GB"/>
        </w:rPr>
        <w:t>d</w:t>
      </w:r>
      <w:r w:rsidR="00D231B8" w:rsidRPr="000E40C0">
        <w:rPr>
          <w:rFonts w:eastAsia="Times New Roman"/>
          <w:color w:val="000000"/>
          <w:lang w:val="en-US" w:eastAsia="en-GB"/>
        </w:rPr>
        <w:t xml:space="preserve">ata </w:t>
      </w:r>
      <w:r w:rsidR="00F658A0" w:rsidRPr="000E40C0">
        <w:rPr>
          <w:rFonts w:eastAsia="Times New Roman"/>
          <w:color w:val="000000"/>
          <w:lang w:val="en-US" w:eastAsia="en-GB"/>
        </w:rPr>
        <w:t>p</w:t>
      </w:r>
      <w:r w:rsidR="00D231B8" w:rsidRPr="000E40C0">
        <w:rPr>
          <w:rFonts w:eastAsia="Times New Roman"/>
          <w:color w:val="000000"/>
          <w:lang w:val="en-US" w:eastAsia="en-GB"/>
        </w:rPr>
        <w:t xml:space="preserve">rocessors:  Where </w:t>
      </w:r>
      <w:r w:rsidR="00832508" w:rsidRPr="000E40C0">
        <w:rPr>
          <w:rFonts w:eastAsia="Times New Roman"/>
          <w:color w:val="000000"/>
          <w:lang w:val="en-US" w:eastAsia="en-GB"/>
        </w:rPr>
        <w:t xml:space="preserve">an </w:t>
      </w:r>
      <w:proofErr w:type="spellStart"/>
      <w:r w:rsidR="00832508" w:rsidRPr="000E40C0">
        <w:rPr>
          <w:rFonts w:eastAsia="Times New Roman"/>
          <w:color w:val="000000"/>
          <w:lang w:val="en-US" w:eastAsia="en-GB"/>
        </w:rPr>
        <w:t>organis</w:t>
      </w:r>
      <w:r w:rsidR="00D231B8" w:rsidRPr="000E40C0">
        <w:rPr>
          <w:rFonts w:eastAsia="Times New Roman"/>
          <w:color w:val="000000"/>
          <w:lang w:val="en-US" w:eastAsia="en-GB"/>
        </w:rPr>
        <w:t>ation</w:t>
      </w:r>
      <w:proofErr w:type="spellEnd"/>
      <w:r w:rsidR="00D231B8" w:rsidRPr="000E40C0">
        <w:rPr>
          <w:rFonts w:eastAsia="Times New Roman"/>
          <w:color w:val="000000"/>
          <w:lang w:val="en-US" w:eastAsia="en-GB"/>
        </w:rPr>
        <w:t xml:space="preserve"> contracted</w:t>
      </w:r>
      <w:r w:rsidR="00D231B8" w:rsidRPr="005E61E9">
        <w:rPr>
          <w:rFonts w:eastAsia="Times New Roman"/>
          <w:color w:val="000000"/>
          <w:lang w:val="en-US" w:eastAsia="en-GB"/>
        </w:rPr>
        <w:t xml:space="preserve"> and operating as a</w:t>
      </w:r>
      <w:r w:rsidR="00D231B8" w:rsidRPr="00B128C3">
        <w:rPr>
          <w:rFonts w:eastAsia="Times New Roman"/>
          <w:color w:val="000000"/>
          <w:lang w:val="en-US" w:eastAsia="en-GB"/>
        </w:rPr>
        <w:t xml:space="preserve"> </w:t>
      </w:r>
      <w:r w:rsidR="00D231B8" w:rsidRPr="00832508">
        <w:rPr>
          <w:rFonts w:eastAsia="Times New Roman"/>
          <w:i/>
          <w:color w:val="000000"/>
          <w:lang w:val="en-US" w:eastAsia="en-GB"/>
        </w:rPr>
        <w:t>data processor</w:t>
      </w:r>
      <w:r w:rsidR="00D231B8" w:rsidRPr="00B128C3">
        <w:rPr>
          <w:rFonts w:eastAsia="Times New Roman"/>
          <w:color w:val="000000"/>
          <w:lang w:val="en-US" w:eastAsia="en-GB"/>
        </w:rPr>
        <w:t xml:space="preserve"> on behalf of the s</w:t>
      </w:r>
      <w:r w:rsidR="003B59DC">
        <w:rPr>
          <w:rFonts w:eastAsia="Times New Roman"/>
          <w:color w:val="000000"/>
          <w:lang w:val="en-US" w:eastAsia="en-GB"/>
        </w:rPr>
        <w:t>chool</w:t>
      </w:r>
      <w:r w:rsidR="00D231B8" w:rsidRPr="00B128C3">
        <w:rPr>
          <w:rFonts w:eastAsia="Times New Roman"/>
          <w:color w:val="000000"/>
          <w:lang w:val="en-US" w:eastAsia="en-GB"/>
        </w:rPr>
        <w:t xml:space="preserve"> becomes aware of a risk to personal/sensitive personal data, the organ</w:t>
      </w:r>
      <w:r w:rsidR="00D231B8">
        <w:rPr>
          <w:rFonts w:eastAsia="Times New Roman"/>
          <w:color w:val="000000"/>
          <w:lang w:val="en-US" w:eastAsia="en-GB"/>
        </w:rPr>
        <w:t>i</w:t>
      </w:r>
      <w:r w:rsidR="00D231B8" w:rsidRPr="00B128C3">
        <w:rPr>
          <w:rFonts w:eastAsia="Times New Roman"/>
          <w:color w:val="000000"/>
          <w:lang w:val="en-US" w:eastAsia="en-GB"/>
        </w:rPr>
        <w:t>sation will report this directly to the school as a matter o</w:t>
      </w:r>
      <w:r w:rsidR="00B55C70">
        <w:rPr>
          <w:rFonts w:eastAsia="Times New Roman"/>
          <w:color w:val="000000"/>
          <w:lang w:val="en-US" w:eastAsia="en-GB"/>
        </w:rPr>
        <w:t>f</w:t>
      </w:r>
      <w:r w:rsidR="00D231B8" w:rsidRPr="00B128C3">
        <w:rPr>
          <w:rFonts w:eastAsia="Times New Roman"/>
          <w:color w:val="000000"/>
          <w:lang w:val="en-US" w:eastAsia="en-GB"/>
        </w:rPr>
        <w:t xml:space="preserve"> urgent priority.  In such circumstances</w:t>
      </w:r>
      <w:r w:rsidR="00A007D8">
        <w:rPr>
          <w:rFonts w:eastAsia="Times New Roman"/>
          <w:color w:val="000000"/>
          <w:lang w:val="en-US" w:eastAsia="en-GB"/>
        </w:rPr>
        <w:t>,</w:t>
      </w:r>
      <w:r w:rsidR="00D231B8" w:rsidRPr="00B128C3">
        <w:rPr>
          <w:rFonts w:eastAsia="Times New Roman"/>
          <w:color w:val="000000"/>
          <w:lang w:val="en-US" w:eastAsia="en-GB"/>
        </w:rPr>
        <w:t xml:space="preserve"> the </w:t>
      </w:r>
      <w:r w:rsidR="00F658A0">
        <w:rPr>
          <w:rFonts w:eastAsia="Times New Roman"/>
          <w:color w:val="000000"/>
          <w:lang w:val="en-US" w:eastAsia="en-GB"/>
        </w:rPr>
        <w:t>p</w:t>
      </w:r>
      <w:r w:rsidR="00D231B8" w:rsidRPr="00B128C3">
        <w:rPr>
          <w:rFonts w:eastAsia="Times New Roman"/>
          <w:color w:val="000000"/>
          <w:lang w:val="en-US" w:eastAsia="en-GB"/>
        </w:rPr>
        <w:t>rincipal of the scho</w:t>
      </w:r>
      <w:r w:rsidR="00C554EB">
        <w:rPr>
          <w:rFonts w:eastAsia="Times New Roman"/>
          <w:color w:val="000000"/>
          <w:lang w:val="en-US" w:eastAsia="en-GB"/>
        </w:rPr>
        <w:t xml:space="preserve">ol should be contacted directly. </w:t>
      </w:r>
      <w:r w:rsidR="0016216D">
        <w:rPr>
          <w:rFonts w:eastAsia="Times New Roman"/>
          <w:color w:val="000000"/>
          <w:lang w:val="en-US" w:eastAsia="en-GB"/>
        </w:rPr>
        <w:t xml:space="preserve">This requirement should be clearly set out in the </w:t>
      </w:r>
      <w:r w:rsidR="00F658A0">
        <w:rPr>
          <w:rFonts w:eastAsia="Times New Roman"/>
          <w:color w:val="000000"/>
          <w:lang w:val="en-US" w:eastAsia="en-GB"/>
        </w:rPr>
        <w:t>d</w:t>
      </w:r>
      <w:r w:rsidR="0016216D">
        <w:rPr>
          <w:rFonts w:eastAsia="Times New Roman"/>
          <w:color w:val="000000"/>
          <w:lang w:val="en-US" w:eastAsia="en-GB"/>
        </w:rPr>
        <w:t xml:space="preserve">ata </w:t>
      </w:r>
      <w:r w:rsidR="00F658A0">
        <w:rPr>
          <w:rFonts w:eastAsia="Times New Roman"/>
          <w:color w:val="000000"/>
          <w:lang w:val="en-US" w:eastAsia="en-GB"/>
        </w:rPr>
        <w:t>p</w:t>
      </w:r>
      <w:r w:rsidR="0016216D">
        <w:rPr>
          <w:rFonts w:eastAsia="Times New Roman"/>
          <w:color w:val="000000"/>
          <w:lang w:val="en-US" w:eastAsia="en-GB"/>
        </w:rPr>
        <w:t xml:space="preserve">rocessing agreement/contract in the appropriate data protection section in the agreement. </w:t>
      </w:r>
    </w:p>
    <w:p w:rsidR="00C32908" w:rsidRDefault="00E46013" w:rsidP="0015390D">
      <w:pPr>
        <w:pStyle w:val="ListParagraph"/>
        <w:numPr>
          <w:ilvl w:val="0"/>
          <w:numId w:val="4"/>
        </w:numPr>
        <w:adjustRightInd w:val="0"/>
        <w:spacing w:before="0" w:beforeAutospacing="0" w:after="0" w:afterAutospacing="0"/>
        <w:ind w:left="567" w:hanging="578"/>
        <w:rPr>
          <w:rFonts w:eastAsia="Times New Roman"/>
          <w:b/>
          <w:color w:val="000000"/>
          <w:lang w:val="en-US" w:eastAsia="en-GB"/>
        </w:rPr>
      </w:pPr>
      <w:r w:rsidRPr="00E46013">
        <w:rPr>
          <w:rFonts w:eastAsia="Times New Roman"/>
          <w:color w:val="000000"/>
          <w:lang w:val="en-US" w:eastAsia="en-GB"/>
        </w:rPr>
        <w:t xml:space="preserve">A full review should be undertaken using the template </w:t>
      </w:r>
      <w:r w:rsidRPr="0005454E">
        <w:rPr>
          <w:rFonts w:eastAsia="Times New Roman"/>
          <w:lang w:val="en-US" w:eastAsia="en-GB"/>
        </w:rPr>
        <w:t>Compliance Checklist</w:t>
      </w:r>
      <w:r w:rsidRPr="00E46013">
        <w:rPr>
          <w:rFonts w:eastAsia="Times New Roman"/>
          <w:color w:val="000000"/>
          <w:lang w:val="en-US" w:eastAsia="en-GB"/>
        </w:rPr>
        <w:t xml:space="preserve"> and having regard to information ascertained deriving from the experience of the data protection breach.</w:t>
      </w:r>
      <w:r>
        <w:rPr>
          <w:rFonts w:eastAsia="Times New Roman"/>
          <w:color w:val="000000"/>
          <w:lang w:val="en-US" w:eastAsia="en-GB"/>
        </w:rPr>
        <w:t xml:space="preserve">  Staff should be apprised of any changes to the </w:t>
      </w:r>
      <w:r w:rsidR="003B59DC">
        <w:rPr>
          <w:rFonts w:eastAsia="Times New Roman"/>
          <w:color w:val="000000"/>
          <w:lang w:val="en-US" w:eastAsia="en-GB"/>
        </w:rPr>
        <w:t>Personal Data Security Breach Code of Practice</w:t>
      </w:r>
      <w:r>
        <w:rPr>
          <w:rFonts w:eastAsia="Times New Roman"/>
          <w:color w:val="000000"/>
          <w:lang w:val="en-US" w:eastAsia="en-GB"/>
        </w:rPr>
        <w:t xml:space="preserve"> and of </w:t>
      </w:r>
      <w:r w:rsidR="006F46E7">
        <w:rPr>
          <w:rFonts w:eastAsia="Times New Roman"/>
          <w:color w:val="000000"/>
          <w:lang w:val="en-US" w:eastAsia="en-GB"/>
        </w:rPr>
        <w:t xml:space="preserve">upgraded </w:t>
      </w:r>
      <w:r>
        <w:rPr>
          <w:rFonts w:eastAsia="Times New Roman"/>
          <w:color w:val="000000"/>
          <w:lang w:val="en-US" w:eastAsia="en-GB"/>
        </w:rPr>
        <w:t>security measures.</w:t>
      </w:r>
      <w:r w:rsidR="003B59DC">
        <w:rPr>
          <w:rFonts w:eastAsia="Times New Roman"/>
          <w:color w:val="000000"/>
          <w:lang w:val="en-US" w:eastAsia="en-GB"/>
        </w:rPr>
        <w:t xml:space="preserve"> Staff should receive refresher training where necessary. </w:t>
      </w:r>
      <w:r w:rsidRPr="00E46013">
        <w:rPr>
          <w:rFonts w:eastAsia="Times New Roman"/>
          <w:b/>
          <w:color w:val="000000"/>
          <w:lang w:val="en-US" w:eastAsia="en-GB"/>
        </w:rPr>
        <w:t xml:space="preserve"> </w:t>
      </w:r>
    </w:p>
    <w:p w:rsidR="002D0857" w:rsidRDefault="002D0857" w:rsidP="0015390D">
      <w:pPr>
        <w:pStyle w:val="ListParagraph"/>
        <w:adjustRightInd w:val="0"/>
        <w:spacing w:before="0" w:beforeAutospacing="0" w:after="0" w:afterAutospacing="0"/>
        <w:ind w:left="567"/>
        <w:rPr>
          <w:rFonts w:eastAsia="Times New Roman"/>
          <w:b/>
          <w:color w:val="000000"/>
          <w:lang w:val="en-US" w:eastAsia="en-GB"/>
        </w:rPr>
      </w:pPr>
    </w:p>
    <w:p w:rsidR="00D231B8" w:rsidRDefault="002D0857" w:rsidP="0015390D">
      <w:pPr>
        <w:adjustRightInd w:val="0"/>
        <w:spacing w:before="0" w:beforeAutospacing="0" w:after="0" w:afterAutospacing="0"/>
        <w:rPr>
          <w:rFonts w:eastAsia="Times New Roman"/>
          <w:b/>
          <w:color w:val="000000"/>
          <w:lang w:val="en-US" w:eastAsia="en-GB"/>
        </w:rPr>
      </w:pPr>
      <w:r w:rsidRPr="002E6E02">
        <w:rPr>
          <w:rFonts w:eastAsia="Times New Roman"/>
          <w:b/>
          <w:color w:val="000000"/>
          <w:lang w:val="en-US" w:eastAsia="en-GB"/>
        </w:rPr>
        <w:t xml:space="preserve">Further advice: </w:t>
      </w:r>
      <w:r w:rsidR="00027741" w:rsidRPr="002E6E02">
        <w:rPr>
          <w:rFonts w:eastAsia="Times New Roman"/>
          <w:b/>
          <w:color w:val="000000"/>
          <w:lang w:val="en-US" w:eastAsia="en-GB"/>
        </w:rPr>
        <w:t xml:space="preserve">What may happen arising from a report to the </w:t>
      </w:r>
      <w:r w:rsidR="006660C4" w:rsidRPr="002E6E02">
        <w:rPr>
          <w:rFonts w:eastAsia="Times New Roman"/>
          <w:b/>
          <w:color w:val="000000"/>
          <w:lang w:val="en-US" w:eastAsia="en-GB"/>
        </w:rPr>
        <w:t>Office of Data Protection Commissioner</w:t>
      </w:r>
      <w:r w:rsidR="00027741" w:rsidRPr="002E6E02">
        <w:rPr>
          <w:rFonts w:eastAsia="Times New Roman"/>
          <w:b/>
          <w:color w:val="000000"/>
          <w:lang w:val="en-US" w:eastAsia="en-GB"/>
        </w:rPr>
        <w:t>?</w:t>
      </w:r>
    </w:p>
    <w:p w:rsidR="00F658A0" w:rsidRPr="002E6E02" w:rsidRDefault="00F658A0" w:rsidP="0015390D">
      <w:pPr>
        <w:adjustRightInd w:val="0"/>
        <w:spacing w:before="0" w:beforeAutospacing="0" w:after="0" w:afterAutospacing="0"/>
        <w:rPr>
          <w:rFonts w:eastAsia="Times New Roman"/>
          <w:color w:val="000000"/>
          <w:lang w:val="en-US" w:eastAsia="en-GB"/>
        </w:rPr>
      </w:pPr>
    </w:p>
    <w:p w:rsidR="00AF7330" w:rsidRPr="004E178F" w:rsidRDefault="009501CA" w:rsidP="0015390D">
      <w:pPr>
        <w:pStyle w:val="ListParagraph"/>
        <w:numPr>
          <w:ilvl w:val="0"/>
          <w:numId w:val="5"/>
        </w:numPr>
        <w:adjustRightInd w:val="0"/>
        <w:spacing w:before="0" w:beforeAutospacing="0" w:after="0" w:afterAutospacing="0"/>
        <w:rPr>
          <w:rFonts w:eastAsia="Times New Roman"/>
          <w:color w:val="000000"/>
          <w:lang w:val="en-US" w:eastAsia="en-GB"/>
        </w:rPr>
      </w:pPr>
      <w:r w:rsidRPr="004E178F">
        <w:rPr>
          <w:rFonts w:eastAsia="Times New Roman"/>
          <w:color w:val="000000"/>
          <w:lang w:val="en-US" w:eastAsia="en-GB"/>
        </w:rPr>
        <w:lastRenderedPageBreak/>
        <w:t xml:space="preserve">Where any doubt may arise as to the adequacy of technological risk-mitigation measures </w:t>
      </w:r>
      <w:r w:rsidR="003B59DC">
        <w:rPr>
          <w:rFonts w:eastAsia="Times New Roman"/>
          <w:color w:val="000000"/>
          <w:lang w:val="en-US" w:eastAsia="en-GB"/>
        </w:rPr>
        <w:t>(including encryption)</w:t>
      </w:r>
      <w:r w:rsidR="00F658A0">
        <w:rPr>
          <w:rFonts w:eastAsia="Times New Roman"/>
          <w:color w:val="000000"/>
          <w:lang w:val="en-US" w:eastAsia="en-GB"/>
        </w:rPr>
        <w:t>,</w:t>
      </w:r>
      <w:r w:rsidR="003B59DC">
        <w:rPr>
          <w:rFonts w:eastAsia="Times New Roman"/>
          <w:color w:val="000000"/>
          <w:lang w:val="en-US" w:eastAsia="en-GB"/>
        </w:rPr>
        <w:t xml:space="preserve"> </w:t>
      </w:r>
      <w:r w:rsidRPr="004E178F">
        <w:rPr>
          <w:rFonts w:eastAsia="Times New Roman"/>
          <w:color w:val="000000"/>
          <w:lang w:val="en-US" w:eastAsia="en-GB"/>
        </w:rPr>
        <w:t>the school</w:t>
      </w:r>
      <w:r w:rsidRPr="004E178F">
        <w:rPr>
          <w:rFonts w:eastAsia="Times New Roman"/>
          <w:i/>
          <w:color w:val="000000"/>
          <w:lang w:val="en-US" w:eastAsia="en-GB"/>
        </w:rPr>
        <w:t xml:space="preserve"> </w:t>
      </w:r>
      <w:r w:rsidRPr="004E178F">
        <w:rPr>
          <w:rFonts w:eastAsia="Times New Roman"/>
          <w:color w:val="000000"/>
          <w:lang w:val="en-US" w:eastAsia="en-GB"/>
        </w:rPr>
        <w:t>shall report the incident to the Office of the Data Protection Commissioner within</w:t>
      </w:r>
      <w:r w:rsidR="001F1B6B" w:rsidRPr="004E178F">
        <w:rPr>
          <w:rFonts w:eastAsia="Times New Roman"/>
          <w:color w:val="000000"/>
          <w:lang w:val="en-US" w:eastAsia="en-GB"/>
        </w:rPr>
        <w:t xml:space="preserve"> </w:t>
      </w:r>
      <w:r w:rsidR="001F1B6B" w:rsidRPr="004E178F">
        <w:rPr>
          <w:rFonts w:eastAsia="Times New Roman"/>
          <w:b/>
          <w:color w:val="000000"/>
          <w:lang w:val="en-US" w:eastAsia="en-GB"/>
        </w:rPr>
        <w:t>two working days</w:t>
      </w:r>
      <w:r w:rsidR="001F1B6B" w:rsidRPr="004E178F">
        <w:rPr>
          <w:rFonts w:eastAsia="Times New Roman"/>
          <w:color w:val="000000"/>
          <w:lang w:val="en-US" w:eastAsia="en-GB"/>
        </w:rPr>
        <w:t xml:space="preserve"> of becoming aware of the incident, outlining the circumstances surrounding the incident</w:t>
      </w:r>
      <w:r w:rsidR="00C726CA" w:rsidRPr="004E178F">
        <w:rPr>
          <w:rFonts w:eastAsia="Times New Roman"/>
          <w:color w:val="000000"/>
          <w:lang w:val="en-US" w:eastAsia="en-GB"/>
        </w:rPr>
        <w:t xml:space="preserve">.  This initial contact will be by e-mail, telephone or fax and shall </w:t>
      </w:r>
      <w:r w:rsidR="00C726CA" w:rsidRPr="003B59DC">
        <w:rPr>
          <w:rFonts w:eastAsia="Times New Roman"/>
          <w:b/>
          <w:color w:val="000000"/>
          <w:lang w:val="en-US" w:eastAsia="en-GB"/>
        </w:rPr>
        <w:t>not</w:t>
      </w:r>
      <w:r w:rsidR="00C726CA" w:rsidRPr="004E178F">
        <w:rPr>
          <w:rFonts w:eastAsia="Times New Roman"/>
          <w:color w:val="000000"/>
          <w:lang w:val="en-US" w:eastAsia="en-GB"/>
        </w:rPr>
        <w:t xml:space="preserve"> involve the communication of personal data. </w:t>
      </w:r>
    </w:p>
    <w:p w:rsidR="00AF7330" w:rsidRPr="004E178F" w:rsidRDefault="00C726CA" w:rsidP="0015390D">
      <w:pPr>
        <w:pStyle w:val="ListParagraph"/>
        <w:numPr>
          <w:ilvl w:val="0"/>
          <w:numId w:val="5"/>
        </w:numPr>
        <w:adjustRightInd w:val="0"/>
        <w:spacing w:before="0" w:beforeAutospacing="0" w:after="0" w:afterAutospacing="0"/>
        <w:rPr>
          <w:rFonts w:eastAsia="Times New Roman"/>
          <w:color w:val="000000"/>
          <w:lang w:val="en-US" w:eastAsia="en-GB"/>
        </w:rPr>
      </w:pPr>
      <w:r w:rsidRPr="004E178F">
        <w:rPr>
          <w:rFonts w:eastAsia="Times New Roman"/>
          <w:color w:val="000000"/>
          <w:lang w:val="en-US" w:eastAsia="en-GB"/>
        </w:rPr>
        <w:t xml:space="preserve">The Office of the Data Protection Commissioner will </w:t>
      </w:r>
      <w:r w:rsidR="00534B9D" w:rsidRPr="004E178F">
        <w:rPr>
          <w:rFonts w:eastAsia="Times New Roman"/>
          <w:color w:val="000000"/>
          <w:lang w:val="en-US" w:eastAsia="en-GB"/>
        </w:rPr>
        <w:t xml:space="preserve">advise the school </w:t>
      </w:r>
      <w:r w:rsidR="00AF7330" w:rsidRPr="004E178F">
        <w:rPr>
          <w:rFonts w:eastAsia="Times New Roman"/>
          <w:color w:val="000000"/>
          <w:lang w:val="en-US" w:eastAsia="en-GB"/>
        </w:rPr>
        <w:t>of whether there is a need for the school</w:t>
      </w:r>
      <w:r w:rsidR="00534B9D" w:rsidRPr="004E178F">
        <w:rPr>
          <w:rFonts w:eastAsia="Times New Roman"/>
          <w:color w:val="000000"/>
          <w:lang w:val="en-US" w:eastAsia="en-GB"/>
        </w:rPr>
        <w:t xml:space="preserve"> to compile </w:t>
      </w:r>
      <w:r w:rsidRPr="004E178F">
        <w:rPr>
          <w:rFonts w:eastAsia="Times New Roman"/>
          <w:color w:val="000000"/>
          <w:lang w:val="en-US" w:eastAsia="en-GB"/>
        </w:rPr>
        <w:t xml:space="preserve">a </w:t>
      </w:r>
      <w:r w:rsidRPr="005E61E9">
        <w:rPr>
          <w:rFonts w:eastAsia="Times New Roman"/>
          <w:color w:val="000000"/>
          <w:lang w:val="en-US" w:eastAsia="en-GB"/>
        </w:rPr>
        <w:t>detailed report</w:t>
      </w:r>
      <w:r w:rsidRPr="004E178F">
        <w:rPr>
          <w:rFonts w:eastAsia="Times New Roman"/>
          <w:color w:val="000000"/>
          <w:lang w:val="en-US" w:eastAsia="en-GB"/>
        </w:rPr>
        <w:t xml:space="preserve"> and/or </w:t>
      </w:r>
      <w:r w:rsidR="00B55C70">
        <w:rPr>
          <w:rFonts w:eastAsia="Times New Roman"/>
          <w:color w:val="000000"/>
          <w:lang w:val="en-US" w:eastAsia="en-GB"/>
        </w:rPr>
        <w:t xml:space="preserve">for the Office of the Data Protection Commissioner to carry out a </w:t>
      </w:r>
      <w:r w:rsidRPr="004E178F">
        <w:rPr>
          <w:rFonts w:eastAsia="Times New Roman"/>
          <w:color w:val="000000"/>
          <w:lang w:val="en-US" w:eastAsia="en-GB"/>
        </w:rPr>
        <w:t xml:space="preserve">subsequent </w:t>
      </w:r>
      <w:r w:rsidRPr="005E61E9">
        <w:rPr>
          <w:rFonts w:eastAsia="Times New Roman"/>
          <w:color w:val="000000"/>
          <w:lang w:val="en-US" w:eastAsia="en-GB"/>
        </w:rPr>
        <w:t>investigation</w:t>
      </w:r>
      <w:r w:rsidR="001E6A41">
        <w:rPr>
          <w:rFonts w:eastAsia="Times New Roman"/>
          <w:color w:val="000000"/>
          <w:lang w:val="en-US" w:eastAsia="en-GB"/>
        </w:rPr>
        <w:t>,</w:t>
      </w:r>
      <w:r w:rsidRPr="004E178F">
        <w:rPr>
          <w:rFonts w:eastAsia="Times New Roman"/>
          <w:color w:val="000000"/>
          <w:lang w:val="en-US" w:eastAsia="en-GB"/>
        </w:rPr>
        <w:t xml:space="preserve"> based on the nature of the incident and the presence or otherwise of appropriate physical or technological security measures to protect the data.  </w:t>
      </w:r>
    </w:p>
    <w:p w:rsidR="001D3329" w:rsidRDefault="001D3329" w:rsidP="0015390D">
      <w:pPr>
        <w:pStyle w:val="ListParagraph"/>
        <w:numPr>
          <w:ilvl w:val="0"/>
          <w:numId w:val="5"/>
        </w:numPr>
        <w:adjustRightInd w:val="0"/>
        <w:spacing w:before="0" w:beforeAutospacing="0" w:after="0" w:afterAutospacing="0"/>
        <w:rPr>
          <w:rFonts w:eastAsia="Times New Roman"/>
          <w:color w:val="000000"/>
          <w:lang w:val="en-US" w:eastAsia="en-GB"/>
        </w:rPr>
      </w:pPr>
      <w:r w:rsidRPr="004E178F">
        <w:rPr>
          <w:rFonts w:eastAsia="Times New Roman"/>
          <w:color w:val="000000"/>
          <w:lang w:val="en-US" w:eastAsia="en-GB"/>
        </w:rPr>
        <w:t>Should the Office of the Data Protection Commissioner request</w:t>
      </w:r>
      <w:r w:rsidR="006660C4" w:rsidRPr="004E178F">
        <w:rPr>
          <w:rFonts w:eastAsia="Times New Roman"/>
          <w:color w:val="000000"/>
          <w:lang w:val="en-US" w:eastAsia="en-GB"/>
        </w:rPr>
        <w:t xml:space="preserve"> the school </w:t>
      </w:r>
      <w:r w:rsidRPr="004E178F">
        <w:rPr>
          <w:rFonts w:eastAsia="Times New Roman"/>
          <w:color w:val="000000"/>
          <w:lang w:val="en-US" w:eastAsia="en-GB"/>
        </w:rPr>
        <w:t xml:space="preserve">to provide a detailed written report </w:t>
      </w:r>
      <w:r w:rsidR="00A570E9">
        <w:rPr>
          <w:rFonts w:eastAsia="Times New Roman"/>
          <w:color w:val="000000"/>
          <w:lang w:val="en-US" w:eastAsia="en-GB"/>
        </w:rPr>
        <w:t xml:space="preserve">into </w:t>
      </w:r>
      <w:r w:rsidRPr="004E178F">
        <w:rPr>
          <w:rFonts w:eastAsia="Times New Roman"/>
          <w:color w:val="000000"/>
          <w:lang w:val="en-US" w:eastAsia="en-GB"/>
        </w:rPr>
        <w:t xml:space="preserve">the incident, the Office </w:t>
      </w:r>
      <w:r w:rsidR="00A570E9">
        <w:rPr>
          <w:rFonts w:eastAsia="Times New Roman"/>
          <w:color w:val="000000"/>
          <w:lang w:val="en-US" w:eastAsia="en-GB"/>
        </w:rPr>
        <w:t xml:space="preserve">of the Data Protection Commissioner </w:t>
      </w:r>
      <w:r w:rsidRPr="004E178F">
        <w:rPr>
          <w:rFonts w:eastAsia="Times New Roman"/>
          <w:color w:val="000000"/>
          <w:lang w:val="en-US" w:eastAsia="en-GB"/>
        </w:rPr>
        <w:t xml:space="preserve">will specify a timeframe for the delivery of the report </w:t>
      </w:r>
      <w:r w:rsidR="00A570E9">
        <w:rPr>
          <w:rFonts w:eastAsia="Times New Roman"/>
          <w:color w:val="000000"/>
          <w:lang w:val="en-US" w:eastAsia="en-GB"/>
        </w:rPr>
        <w:t>into</w:t>
      </w:r>
      <w:r w:rsidRPr="004E178F">
        <w:rPr>
          <w:rFonts w:eastAsia="Times New Roman"/>
          <w:color w:val="000000"/>
          <w:lang w:val="en-US" w:eastAsia="en-GB"/>
        </w:rPr>
        <w:t xml:space="preserve"> the incident and the information required.  Such a report should reflect careful consideration of the following elements: </w:t>
      </w:r>
    </w:p>
    <w:p w:rsidR="00431E0E" w:rsidRPr="004E178F" w:rsidRDefault="00431E0E" w:rsidP="00431E0E">
      <w:pPr>
        <w:pStyle w:val="ListParagraph"/>
        <w:adjustRightInd w:val="0"/>
        <w:spacing w:before="0" w:beforeAutospacing="0" w:after="0" w:afterAutospacing="0"/>
        <w:rPr>
          <w:rFonts w:eastAsia="Times New Roman"/>
          <w:color w:val="000000"/>
          <w:lang w:val="en-US" w:eastAsia="en-GB"/>
        </w:rPr>
      </w:pPr>
    </w:p>
    <w:p w:rsidR="001D3329" w:rsidRPr="00770913" w:rsidRDefault="001D3329" w:rsidP="0015390D">
      <w:pPr>
        <w:pStyle w:val="ListParagraph"/>
        <w:numPr>
          <w:ilvl w:val="0"/>
          <w:numId w:val="6"/>
        </w:numPr>
        <w:adjustRightInd w:val="0"/>
        <w:spacing w:before="0" w:beforeAutospacing="0" w:after="0" w:afterAutospacing="0"/>
        <w:ind w:left="1701" w:hanging="283"/>
        <w:rPr>
          <w:rFonts w:eastAsia="Times New Roman"/>
          <w:color w:val="000000"/>
          <w:lang w:val="en-US" w:eastAsia="en-GB"/>
        </w:rPr>
      </w:pPr>
      <w:r w:rsidRPr="00770913">
        <w:rPr>
          <w:rFonts w:eastAsia="Times New Roman"/>
          <w:color w:val="000000"/>
          <w:lang w:val="en-US" w:eastAsia="en-GB"/>
        </w:rPr>
        <w:t>the amount and nature of the personal data that has been compromised</w:t>
      </w:r>
    </w:p>
    <w:p w:rsidR="001D3329" w:rsidRPr="00770913" w:rsidRDefault="001D3329" w:rsidP="0015390D">
      <w:pPr>
        <w:pStyle w:val="ListParagraph"/>
        <w:numPr>
          <w:ilvl w:val="0"/>
          <w:numId w:val="6"/>
        </w:numPr>
        <w:adjustRightInd w:val="0"/>
        <w:spacing w:before="0" w:beforeAutospacing="0" w:after="0" w:afterAutospacing="0"/>
        <w:ind w:left="1701" w:hanging="283"/>
        <w:rPr>
          <w:rFonts w:eastAsia="Times New Roman"/>
          <w:color w:val="000000"/>
          <w:lang w:val="en-US" w:eastAsia="en-GB"/>
        </w:rPr>
      </w:pPr>
      <w:r w:rsidRPr="00770913">
        <w:rPr>
          <w:rFonts w:eastAsia="Times New Roman"/>
          <w:color w:val="000000"/>
          <w:lang w:val="en-US" w:eastAsia="en-GB"/>
        </w:rPr>
        <w:t>the action  being taken to secure and/or recover the personal data that has been compromised</w:t>
      </w:r>
    </w:p>
    <w:p w:rsidR="001D3329" w:rsidRPr="00770913" w:rsidRDefault="001D3329" w:rsidP="0015390D">
      <w:pPr>
        <w:pStyle w:val="ListParagraph"/>
        <w:numPr>
          <w:ilvl w:val="0"/>
          <w:numId w:val="6"/>
        </w:numPr>
        <w:adjustRightInd w:val="0"/>
        <w:spacing w:before="0" w:beforeAutospacing="0" w:after="0" w:afterAutospacing="0"/>
        <w:ind w:left="1701" w:hanging="283"/>
        <w:rPr>
          <w:rFonts w:eastAsia="Times New Roman"/>
          <w:color w:val="000000"/>
          <w:lang w:val="en-US" w:eastAsia="en-GB"/>
        </w:rPr>
      </w:pPr>
      <w:r w:rsidRPr="00770913">
        <w:rPr>
          <w:rFonts w:eastAsia="Times New Roman"/>
          <w:color w:val="000000"/>
          <w:lang w:val="en-US" w:eastAsia="en-GB"/>
        </w:rPr>
        <w:t>the action being taken to inform those affected by the incident or reasons for the decision not to do so</w:t>
      </w:r>
    </w:p>
    <w:p w:rsidR="001D3329" w:rsidRPr="00770913" w:rsidRDefault="001D3329" w:rsidP="0015390D">
      <w:pPr>
        <w:pStyle w:val="ListParagraph"/>
        <w:numPr>
          <w:ilvl w:val="0"/>
          <w:numId w:val="6"/>
        </w:numPr>
        <w:adjustRightInd w:val="0"/>
        <w:spacing w:before="0" w:beforeAutospacing="0" w:after="0" w:afterAutospacing="0"/>
        <w:ind w:left="1701" w:hanging="283"/>
        <w:rPr>
          <w:rFonts w:eastAsia="Times New Roman"/>
          <w:color w:val="000000"/>
          <w:lang w:val="en-US" w:eastAsia="en-GB"/>
        </w:rPr>
      </w:pPr>
      <w:r w:rsidRPr="00770913">
        <w:rPr>
          <w:rFonts w:eastAsia="Times New Roman"/>
          <w:color w:val="000000"/>
          <w:lang w:val="en-US" w:eastAsia="en-GB"/>
        </w:rPr>
        <w:t>the action being taken to limit damage or distress to those affected by the incident</w:t>
      </w:r>
    </w:p>
    <w:p w:rsidR="004E178F" w:rsidRPr="004E178F" w:rsidRDefault="001D3329" w:rsidP="0015390D">
      <w:pPr>
        <w:pStyle w:val="ListParagraph"/>
        <w:numPr>
          <w:ilvl w:val="0"/>
          <w:numId w:val="6"/>
        </w:numPr>
        <w:tabs>
          <w:tab w:val="num" w:pos="1080"/>
        </w:tabs>
        <w:adjustRightInd w:val="0"/>
        <w:spacing w:before="0" w:beforeAutospacing="0" w:after="0" w:afterAutospacing="0"/>
        <w:ind w:left="1701" w:hanging="283"/>
        <w:rPr>
          <w:rFonts w:eastAsia="Times New Roman"/>
          <w:color w:val="000000"/>
          <w:lang w:val="en-US" w:eastAsia="en-GB"/>
        </w:rPr>
      </w:pPr>
      <w:r w:rsidRPr="004E178F">
        <w:rPr>
          <w:rFonts w:eastAsia="Times New Roman"/>
          <w:color w:val="000000"/>
          <w:lang w:val="en-US" w:eastAsia="en-GB"/>
        </w:rPr>
        <w:t>a chronology of the events leading up to the loss of control of the personal data; and</w:t>
      </w:r>
    </w:p>
    <w:p w:rsidR="001D3329" w:rsidRPr="004E178F" w:rsidRDefault="001D3329" w:rsidP="0015390D">
      <w:pPr>
        <w:pStyle w:val="ListParagraph"/>
        <w:numPr>
          <w:ilvl w:val="0"/>
          <w:numId w:val="6"/>
        </w:numPr>
        <w:tabs>
          <w:tab w:val="num" w:pos="1080"/>
        </w:tabs>
        <w:adjustRightInd w:val="0"/>
        <w:spacing w:before="0" w:beforeAutospacing="0" w:after="0" w:afterAutospacing="0"/>
        <w:ind w:left="1701" w:hanging="283"/>
        <w:rPr>
          <w:rFonts w:eastAsia="Times New Roman"/>
          <w:color w:val="000000"/>
          <w:lang w:val="en-US" w:eastAsia="en-GB"/>
        </w:rPr>
      </w:pPr>
      <w:r w:rsidRPr="004E178F">
        <w:rPr>
          <w:rFonts w:eastAsia="Times New Roman"/>
          <w:color w:val="000000"/>
          <w:lang w:val="en-US" w:eastAsia="en-GB"/>
        </w:rPr>
        <w:t>the measures being taken to prevent repetition of the incident.</w:t>
      </w:r>
    </w:p>
    <w:p w:rsidR="001D3329" w:rsidRPr="00770913" w:rsidRDefault="001D3329" w:rsidP="0015390D">
      <w:pPr>
        <w:adjustRightInd w:val="0"/>
        <w:spacing w:before="0" w:beforeAutospacing="0" w:after="0" w:afterAutospacing="0"/>
        <w:ind w:left="1701" w:hanging="283"/>
        <w:rPr>
          <w:rFonts w:eastAsia="Times New Roman"/>
          <w:color w:val="000000"/>
          <w:lang w:val="en-US" w:eastAsia="en-GB"/>
        </w:rPr>
      </w:pPr>
    </w:p>
    <w:p w:rsidR="00120BCD" w:rsidRPr="0016216D" w:rsidRDefault="001D3329" w:rsidP="00D420B5">
      <w:pPr>
        <w:adjustRightInd w:val="0"/>
        <w:spacing w:before="0" w:beforeAutospacing="0" w:after="0" w:afterAutospacing="0"/>
        <w:ind w:left="720"/>
      </w:pPr>
      <w:r w:rsidRPr="00770913">
        <w:rPr>
          <w:rFonts w:eastAsia="Times New Roman"/>
          <w:color w:val="000000"/>
          <w:lang w:val="en-US" w:eastAsia="en-GB"/>
        </w:rPr>
        <w:t xml:space="preserve">Depending on the nature of the incident, the Office of the Data Protection Commissioner may investigate the circumstances surrounding the personal data security breach.  Investigations may include on-site examination of systems and procedures and could lead to a recommendation to inform data subjects about a security breach incident where </w:t>
      </w:r>
      <w:r w:rsidR="002D29C0">
        <w:rPr>
          <w:rFonts w:eastAsia="Times New Roman"/>
          <w:color w:val="000000"/>
          <w:lang w:val="en-US" w:eastAsia="en-GB"/>
        </w:rPr>
        <w:t>the school</w:t>
      </w:r>
      <w:r w:rsidRPr="00770913">
        <w:rPr>
          <w:rFonts w:eastAsia="Times New Roman"/>
          <w:color w:val="000000"/>
          <w:lang w:val="en-US" w:eastAsia="en-GB"/>
        </w:rPr>
        <w:t xml:space="preserve"> has not already done so.  If necessary, the Commissioner may use his enforcement powers to compel appropriate action to protect the interests of data subjects.  </w:t>
      </w:r>
      <w:r w:rsidRPr="00770913">
        <w:rPr>
          <w:rFonts w:eastAsia="Times New Roman"/>
          <w:color w:val="000000"/>
          <w:lang w:val="en-US" w:eastAsia="en-GB"/>
        </w:rPr>
        <w:tab/>
      </w:r>
    </w:p>
    <w:sectPr w:rsidR="00120BCD" w:rsidRPr="0016216D" w:rsidSect="00120BC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D4C" w:rsidRDefault="00EB4D4C" w:rsidP="004F01E0">
      <w:pPr>
        <w:spacing w:before="0" w:after="0"/>
      </w:pPr>
      <w:r>
        <w:separator/>
      </w:r>
    </w:p>
  </w:endnote>
  <w:endnote w:type="continuationSeparator" w:id="0">
    <w:p w:rsidR="00EB4D4C" w:rsidRDefault="00EB4D4C" w:rsidP="004F01E0">
      <w:pPr>
        <w:spacing w:before="0" w:after="0"/>
      </w:pPr>
      <w:r>
        <w:continuationSeparator/>
      </w:r>
    </w:p>
  </w:endnote>
  <w:endnote w:type="continuationNotice" w:id="1">
    <w:p w:rsidR="00EB4D4C" w:rsidRDefault="00EB4D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F7" w:rsidRDefault="00EB4D4C">
    <w:pPr>
      <w:pStyle w:val="Footer"/>
      <w:jc w:val="right"/>
    </w:pPr>
    <w:r>
      <w:fldChar w:fldCharType="begin"/>
    </w:r>
    <w:r>
      <w:instrText xml:space="preserve"> PAGE   \* MERGEFORMAT </w:instrText>
    </w:r>
    <w:r>
      <w:fldChar w:fldCharType="separate"/>
    </w:r>
    <w:r w:rsidR="0005454E">
      <w:rPr>
        <w:noProof/>
      </w:rPr>
      <w:t>4</w:t>
    </w:r>
    <w:r>
      <w:rPr>
        <w:noProof/>
      </w:rPr>
      <w:fldChar w:fldCharType="end"/>
    </w:r>
  </w:p>
  <w:p w:rsidR="00F0201C" w:rsidRDefault="00CD33F7" w:rsidP="0016216D">
    <w:pPr>
      <w:pStyle w:val="Footer"/>
      <w:spacing w:beforeAutospacing="0" w:afterAutospacing="0"/>
    </w:pPr>
    <w:r w:rsidRPr="00770913">
      <w:rPr>
        <w:rFonts w:eastAsia="Times New Roman"/>
        <w:color w:val="000000"/>
        <w:lang w:val="en-US" w:eastAsia="en-GB"/>
      </w:rPr>
      <w:t>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D4C" w:rsidRDefault="00EB4D4C" w:rsidP="004F01E0">
      <w:pPr>
        <w:spacing w:before="0" w:after="0"/>
      </w:pPr>
      <w:r>
        <w:separator/>
      </w:r>
    </w:p>
  </w:footnote>
  <w:footnote w:type="continuationSeparator" w:id="0">
    <w:p w:rsidR="00EB4D4C" w:rsidRDefault="00EB4D4C" w:rsidP="004F01E0">
      <w:pPr>
        <w:spacing w:before="0" w:after="0"/>
      </w:pPr>
      <w:r>
        <w:continuationSeparator/>
      </w:r>
    </w:p>
  </w:footnote>
  <w:footnote w:type="continuationNotice" w:id="1">
    <w:p w:rsidR="00EB4D4C" w:rsidRDefault="00EB4D4C">
      <w:pPr>
        <w:spacing w:before="0" w:after="0"/>
      </w:pPr>
    </w:p>
  </w:footnote>
  <w:footnote w:id="2">
    <w:p w:rsidR="00CD33F7" w:rsidRPr="008D0C68" w:rsidRDefault="00CD33F7" w:rsidP="00C21900">
      <w:pPr>
        <w:pStyle w:val="FootnoteText"/>
        <w:jc w:val="both"/>
        <w:rPr>
          <w:rFonts w:ascii="Calibri" w:hAnsi="Calibri" w:cs="Calibri"/>
          <w:sz w:val="18"/>
          <w:szCs w:val="18"/>
          <w:lang w:val="en-IE"/>
        </w:rPr>
      </w:pPr>
      <w:r w:rsidRPr="008D0C68">
        <w:rPr>
          <w:rFonts w:ascii="Calibri" w:hAnsi="Calibri" w:cs="Calibri"/>
          <w:sz w:val="18"/>
          <w:szCs w:val="18"/>
        </w:rPr>
        <w:t>[</w:t>
      </w:r>
      <w:r w:rsidRPr="008D0C68">
        <w:rPr>
          <w:rStyle w:val="FootnoteReference"/>
          <w:rFonts w:ascii="Calibri" w:hAnsi="Calibri" w:cs="Calibri"/>
          <w:sz w:val="18"/>
          <w:szCs w:val="18"/>
        </w:rPr>
        <w:footnoteRef/>
      </w:r>
      <w:r w:rsidRPr="008D0C68">
        <w:rPr>
          <w:rFonts w:ascii="Calibri" w:hAnsi="Calibri" w:cs="Calibri"/>
          <w:sz w:val="18"/>
          <w:szCs w:val="18"/>
        </w:rPr>
        <w:t xml:space="preserve">] </w:t>
      </w:r>
      <w:r w:rsidRPr="008D0C68">
        <w:rPr>
          <w:rFonts w:ascii="Calibri" w:hAnsi="Calibri" w:cs="Calibri"/>
          <w:color w:val="000000"/>
          <w:sz w:val="18"/>
          <w:szCs w:val="18"/>
          <w:lang w:val="en-US"/>
        </w:rPr>
        <w:t>Unless otherwise indicated, terms used in this Code – such as “personal data”, “sensitive personal data”, “data controller”, “data processor” – have the same meaning as in the Dat</w:t>
      </w:r>
      <w:r w:rsidR="0005454E">
        <w:rPr>
          <w:rFonts w:ascii="Calibri" w:hAnsi="Calibri" w:cs="Calibri"/>
          <w:color w:val="000000"/>
          <w:sz w:val="18"/>
          <w:szCs w:val="18"/>
          <w:lang w:val="en-US"/>
        </w:rPr>
        <w:t>a Protection Acts, 1988 and 2018</w:t>
      </w:r>
      <w:bookmarkStart w:id="0" w:name="_GoBack"/>
      <w:bookmarkEnd w:id="0"/>
      <w:r w:rsidRPr="008D0C68">
        <w:rPr>
          <w:rFonts w:ascii="Calibri" w:hAnsi="Calibri" w:cs="Calibri"/>
          <w:color w:val="000000"/>
          <w:sz w:val="18"/>
          <w:szCs w:val="18"/>
          <w:lang w:val="en-US"/>
        </w:rPr>
        <w:t>.</w:t>
      </w:r>
    </w:p>
  </w:footnote>
  <w:footnote w:id="3">
    <w:p w:rsidR="00CD33F7" w:rsidRPr="008D0C68" w:rsidRDefault="00CD33F7">
      <w:pPr>
        <w:pStyle w:val="FootnoteText"/>
        <w:rPr>
          <w:rFonts w:ascii="Calibri" w:hAnsi="Calibri" w:cs="Calibri"/>
          <w:sz w:val="18"/>
          <w:szCs w:val="18"/>
          <w:lang w:val="en-IE"/>
        </w:rPr>
      </w:pPr>
      <w:r w:rsidRPr="008D0C68">
        <w:rPr>
          <w:rFonts w:ascii="Calibri" w:hAnsi="Calibri" w:cs="Calibri"/>
          <w:sz w:val="18"/>
          <w:szCs w:val="18"/>
        </w:rPr>
        <w:t>[</w:t>
      </w:r>
      <w:r w:rsidRPr="008D0C68">
        <w:rPr>
          <w:rStyle w:val="FootnoteReference"/>
          <w:rFonts w:ascii="Calibri" w:hAnsi="Calibri" w:cs="Calibri"/>
          <w:sz w:val="18"/>
          <w:szCs w:val="18"/>
        </w:rPr>
        <w:footnoteRef/>
      </w:r>
      <w:r w:rsidRPr="008D0C68">
        <w:rPr>
          <w:rFonts w:ascii="Calibri" w:hAnsi="Calibri" w:cs="Calibri"/>
          <w:sz w:val="18"/>
          <w:szCs w:val="18"/>
        </w:rPr>
        <w:t>] ‘</w:t>
      </w:r>
      <w:r w:rsidRPr="008D0C68">
        <w:rPr>
          <w:rFonts w:ascii="Calibri" w:hAnsi="Calibri" w:cs="Calibri"/>
          <w:color w:val="000000"/>
          <w:sz w:val="18"/>
          <w:szCs w:val="18"/>
          <w:lang w:val="en-US"/>
        </w:rPr>
        <w:t>personal data of a financial nature’ means an individual’s last name, or any other information from which an individual’s last name can reasonably be identified, in combination with that individual’s account number, credit or debit card number.</w:t>
      </w:r>
    </w:p>
  </w:footnote>
  <w:footnote w:id="4">
    <w:p w:rsidR="00CD33F7" w:rsidRPr="008D0C68" w:rsidRDefault="00CD33F7" w:rsidP="005666E1">
      <w:pPr>
        <w:rPr>
          <w:rFonts w:cs="Calibri"/>
          <w:sz w:val="18"/>
          <w:szCs w:val="18"/>
        </w:rPr>
      </w:pPr>
      <w:r w:rsidRPr="008D0C68">
        <w:rPr>
          <w:rFonts w:cs="Calibri"/>
          <w:sz w:val="18"/>
          <w:szCs w:val="18"/>
        </w:rPr>
        <w:t>[</w:t>
      </w:r>
      <w:r w:rsidRPr="008D0C68">
        <w:rPr>
          <w:rStyle w:val="FootnoteReference"/>
          <w:rFonts w:cs="Calibri"/>
          <w:sz w:val="18"/>
          <w:szCs w:val="18"/>
        </w:rPr>
        <w:footnoteRef/>
      </w:r>
      <w:r w:rsidRPr="008D0C68">
        <w:rPr>
          <w:rFonts w:cs="Calibri"/>
          <w:sz w:val="18"/>
          <w:szCs w:val="18"/>
        </w:rPr>
        <w:t xml:space="preserve">] </w:t>
      </w:r>
      <w:r w:rsidRPr="008D0C68">
        <w:rPr>
          <w:rFonts w:eastAsia="Times New Roman" w:cs="Calibri"/>
          <w:color w:val="000000"/>
          <w:sz w:val="18"/>
          <w:szCs w:val="18"/>
          <w:lang w:val="en-US" w:eastAsia="en-GB"/>
        </w:rPr>
        <w:t>Except where law enforcement agencies have requested a delay for investigative purposes.  Even in such circumstances consideration should be given to informing affected data subjects as soon as the progress of the investigation allows</w:t>
      </w:r>
      <w:r>
        <w:rPr>
          <w:rFonts w:eastAsia="Times New Roman" w:cs="Calibri"/>
          <w:color w:val="000000"/>
          <w:sz w:val="18"/>
          <w:szCs w:val="18"/>
          <w:lang w:val="en-US" w:eastAsia="en-GB"/>
        </w:rPr>
        <w:t xml:space="preserve">. </w:t>
      </w:r>
      <w:r w:rsidRPr="00B55C70">
        <w:rPr>
          <w:rFonts w:eastAsia="Times New Roman" w:cs="Calibri"/>
          <w:color w:val="000000"/>
          <w:sz w:val="18"/>
          <w:szCs w:val="18"/>
          <w:lang w:val="en-US" w:eastAsia="en-GB"/>
        </w:rPr>
        <w:t xml:space="preserve">Where </w:t>
      </w:r>
      <w:r w:rsidR="0005454E">
        <w:rPr>
          <w:rFonts w:eastAsia="Times New Roman" w:cs="Calibri"/>
          <w:color w:val="000000"/>
          <w:sz w:val="18"/>
          <w:szCs w:val="18"/>
          <w:lang w:val="en-US" w:eastAsia="en-GB"/>
        </w:rPr>
        <w:t xml:space="preserve">Tang National School </w:t>
      </w:r>
      <w:r w:rsidRPr="00B55C70">
        <w:rPr>
          <w:rFonts w:eastAsia="Times New Roman" w:cs="Calibri"/>
          <w:color w:val="000000"/>
          <w:sz w:val="18"/>
          <w:szCs w:val="18"/>
          <w:lang w:val="en-US" w:eastAsia="en-GB"/>
        </w:rPr>
        <w:t xml:space="preserve">receives such a direction from law enforcement agencies, they should make careful notes of the advice they receive (including the date and the time of the conversation and the name and rank of the person to whom they spoke). Where possible, </w:t>
      </w:r>
      <w:r w:rsidR="0005454E">
        <w:rPr>
          <w:rFonts w:eastAsia="Times New Roman" w:cs="Calibri"/>
          <w:color w:val="000000"/>
          <w:sz w:val="18"/>
          <w:szCs w:val="18"/>
          <w:lang w:val="en-US" w:eastAsia="en-GB"/>
        </w:rPr>
        <w:t>Tang National School</w:t>
      </w:r>
      <w:r w:rsidRPr="00B55C70">
        <w:rPr>
          <w:rFonts w:eastAsia="Times New Roman" w:cs="Calibri"/>
          <w:color w:val="000000"/>
          <w:sz w:val="18"/>
          <w:szCs w:val="18"/>
          <w:lang w:val="en-US" w:eastAsia="en-GB"/>
        </w:rPr>
        <w:t xml:space="preserve"> should ask for the directions to be given to them in writing on letter-headed notepaper from the law enforcement agency (</w:t>
      </w:r>
      <w:proofErr w:type="spellStart"/>
      <w:r w:rsidRPr="00B55C70">
        <w:rPr>
          <w:rFonts w:eastAsia="Times New Roman" w:cs="Calibri"/>
          <w:color w:val="000000"/>
          <w:sz w:val="18"/>
          <w:szCs w:val="18"/>
          <w:lang w:val="en-US" w:eastAsia="en-GB"/>
        </w:rPr>
        <w:t>eg</w:t>
      </w:r>
      <w:proofErr w:type="spellEnd"/>
      <w:r w:rsidRPr="00B55C70">
        <w:rPr>
          <w:rFonts w:eastAsia="Times New Roman" w:cs="Calibri"/>
          <w:color w:val="000000"/>
          <w:sz w:val="18"/>
          <w:szCs w:val="18"/>
          <w:lang w:val="en-US" w:eastAsia="en-GB"/>
        </w:rPr>
        <w:t xml:space="preserve">. An Garda </w:t>
      </w:r>
      <w:proofErr w:type="spellStart"/>
      <w:r w:rsidRPr="00B55C70">
        <w:rPr>
          <w:rFonts w:eastAsia="Times New Roman" w:cs="Calibri"/>
          <w:color w:val="000000"/>
          <w:sz w:val="18"/>
          <w:szCs w:val="18"/>
          <w:lang w:val="en-US" w:eastAsia="en-GB"/>
        </w:rPr>
        <w:t>Sioch</w:t>
      </w:r>
      <w:r w:rsidR="00F658A0">
        <w:rPr>
          <w:rFonts w:eastAsia="Times New Roman" w:cs="Calibri"/>
          <w:color w:val="000000"/>
          <w:sz w:val="18"/>
          <w:szCs w:val="18"/>
          <w:lang w:val="en-US" w:eastAsia="en-GB"/>
        </w:rPr>
        <w:t>á</w:t>
      </w:r>
      <w:r w:rsidRPr="00B55C70">
        <w:rPr>
          <w:rFonts w:eastAsia="Times New Roman" w:cs="Calibri"/>
          <w:color w:val="000000"/>
          <w:sz w:val="18"/>
          <w:szCs w:val="18"/>
          <w:lang w:val="en-US" w:eastAsia="en-GB"/>
        </w:rPr>
        <w:t>na</w:t>
      </w:r>
      <w:proofErr w:type="spellEnd"/>
      <w:r w:rsidRPr="00B55C70">
        <w:rPr>
          <w:rFonts w:eastAsia="Times New Roman" w:cs="Calibri"/>
          <w:color w:val="000000"/>
          <w:sz w:val="18"/>
          <w:szCs w:val="18"/>
          <w:lang w:val="en-US" w:eastAsia="en-GB"/>
        </w:rPr>
        <w:t xml:space="preserve">), or where this is not possible, </w:t>
      </w:r>
      <w:r w:rsidR="0005454E">
        <w:rPr>
          <w:rFonts w:eastAsia="Times New Roman" w:cs="Calibri"/>
          <w:color w:val="000000"/>
          <w:sz w:val="18"/>
          <w:szCs w:val="18"/>
          <w:lang w:val="en-US" w:eastAsia="en-GB"/>
        </w:rPr>
        <w:t>Tang National School</w:t>
      </w:r>
      <w:r w:rsidR="006868D9" w:rsidRPr="00B55C70">
        <w:rPr>
          <w:rFonts w:eastAsia="Times New Roman" w:cs="Calibri"/>
          <w:color w:val="000000"/>
          <w:sz w:val="18"/>
          <w:szCs w:val="18"/>
          <w:lang w:val="en-US" w:eastAsia="en-GB"/>
        </w:rPr>
        <w:t xml:space="preserve"> should</w:t>
      </w:r>
      <w:r w:rsidRPr="00B55C70">
        <w:rPr>
          <w:rFonts w:eastAsia="Times New Roman" w:cs="Calibri"/>
          <w:color w:val="000000"/>
          <w:sz w:val="18"/>
          <w:szCs w:val="18"/>
          <w:lang w:val="en-US" w:eastAsia="en-GB"/>
        </w:rPr>
        <w:t xml:space="preserve"> write to the </w:t>
      </w:r>
      <w:proofErr w:type="gramStart"/>
      <w:r w:rsidRPr="00B55C70">
        <w:rPr>
          <w:rFonts w:eastAsia="Times New Roman" w:cs="Calibri"/>
          <w:color w:val="000000"/>
          <w:sz w:val="18"/>
          <w:szCs w:val="18"/>
          <w:lang w:val="en-US" w:eastAsia="en-GB"/>
        </w:rPr>
        <w:t>relevant  law</w:t>
      </w:r>
      <w:proofErr w:type="gramEnd"/>
      <w:r w:rsidRPr="00B55C70">
        <w:rPr>
          <w:rFonts w:eastAsia="Times New Roman" w:cs="Calibri"/>
          <w:color w:val="000000"/>
          <w:sz w:val="18"/>
          <w:szCs w:val="18"/>
          <w:lang w:val="en-US" w:eastAsia="en-GB"/>
        </w:rPr>
        <w:t xml:space="preserve"> enforcement agency to the effect that “we note your instructions given to us by your officer [insert officer’s name] on XX day of XX at </w:t>
      </w:r>
      <w:proofErr w:type="spellStart"/>
      <w:r w:rsidRPr="00B55C70">
        <w:rPr>
          <w:rFonts w:eastAsia="Times New Roman" w:cs="Calibri"/>
          <w:color w:val="000000"/>
          <w:sz w:val="18"/>
          <w:szCs w:val="18"/>
          <w:lang w:val="en-US" w:eastAsia="en-GB"/>
        </w:rPr>
        <w:t>XXpm</w:t>
      </w:r>
      <w:proofErr w:type="spellEnd"/>
      <w:r w:rsidRPr="00B55C70">
        <w:rPr>
          <w:rFonts w:eastAsia="Times New Roman" w:cs="Calibri"/>
          <w:color w:val="000000"/>
          <w:sz w:val="18"/>
          <w:szCs w:val="18"/>
          <w:lang w:val="en-US" w:eastAsia="en-GB"/>
        </w:rPr>
        <w:t xml:space="preserve"> that we were to delay for a period of XXX/until further notified by you that we are permitted to inform those affected by the data breach.”  </w:t>
      </w:r>
    </w:p>
    <w:p w:rsidR="00CD33F7" w:rsidRPr="008D0C68" w:rsidRDefault="00CD33F7">
      <w:pPr>
        <w:pStyle w:val="FootnoteText"/>
        <w:rPr>
          <w:rFonts w:ascii="Calibri" w:hAnsi="Calibri" w:cs="Calibri"/>
          <w:sz w:val="18"/>
          <w:szCs w:val="18"/>
          <w:lang w:val="en-IE"/>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5FB"/>
    <w:multiLevelType w:val="hybridMultilevel"/>
    <w:tmpl w:val="B9CA0BE4"/>
    <w:lvl w:ilvl="0" w:tplc="4BE86420">
      <w:numFmt w:val="bullet"/>
      <w:lvlText w:val="·"/>
      <w:lvlJc w:val="left"/>
      <w:pPr>
        <w:ind w:left="1800" w:hanging="1080"/>
      </w:pPr>
      <w:rPr>
        <w:rFonts w:ascii="Calibri" w:eastAsia="Symbol"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6844E5"/>
    <w:multiLevelType w:val="hybridMultilevel"/>
    <w:tmpl w:val="D8C8E942"/>
    <w:lvl w:ilvl="0" w:tplc="18090005">
      <w:start w:val="1"/>
      <w:numFmt w:val="bullet"/>
      <w:lvlText w:val=""/>
      <w:lvlJc w:val="left"/>
      <w:pPr>
        <w:ind w:left="720" w:hanging="360"/>
      </w:pPr>
      <w:rPr>
        <w:rFonts w:ascii="Wingdings" w:hAnsi="Wingdings" w:hint="default"/>
      </w:rPr>
    </w:lvl>
    <w:lvl w:ilvl="1" w:tplc="A418C834">
      <w:numFmt w:val="bullet"/>
      <w:lvlText w:val="·"/>
      <w:lvlJc w:val="left"/>
      <w:pPr>
        <w:ind w:left="2115" w:hanging="1035"/>
      </w:pPr>
      <w:rPr>
        <w:rFonts w:ascii="Calibri" w:eastAsia="Symbol"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AC84925"/>
    <w:multiLevelType w:val="hybridMultilevel"/>
    <w:tmpl w:val="ACDCF304"/>
    <w:lvl w:ilvl="0" w:tplc="1809000F">
      <w:start w:val="1"/>
      <w:numFmt w:val="decimal"/>
      <w:lvlText w:val="%1."/>
      <w:lvlJc w:val="left"/>
      <w:pPr>
        <w:ind w:left="349" w:hanging="360"/>
      </w:pPr>
      <w:rPr>
        <w:rFonts w:hint="default"/>
      </w:rPr>
    </w:lvl>
    <w:lvl w:ilvl="1" w:tplc="18090001">
      <w:start w:val="1"/>
      <w:numFmt w:val="bullet"/>
      <w:lvlText w:val=""/>
      <w:lvlJc w:val="left"/>
      <w:pPr>
        <w:ind w:left="1069" w:hanging="360"/>
      </w:pPr>
      <w:rPr>
        <w:rFonts w:ascii="Symbol" w:hAnsi="Symbol" w:hint="default"/>
      </w:rPr>
    </w:lvl>
    <w:lvl w:ilvl="2" w:tplc="18090005">
      <w:start w:val="1"/>
      <w:numFmt w:val="bullet"/>
      <w:lvlText w:val=""/>
      <w:lvlJc w:val="left"/>
      <w:pPr>
        <w:ind w:left="1789" w:hanging="180"/>
      </w:pPr>
      <w:rPr>
        <w:rFonts w:ascii="Wingdings" w:hAnsi="Wingdings" w:hint="default"/>
      </w:rPr>
    </w:lvl>
    <w:lvl w:ilvl="3" w:tplc="1809000F" w:tentative="1">
      <w:start w:val="1"/>
      <w:numFmt w:val="decimal"/>
      <w:lvlText w:val="%4."/>
      <w:lvlJc w:val="left"/>
      <w:pPr>
        <w:ind w:left="2509" w:hanging="360"/>
      </w:pPr>
    </w:lvl>
    <w:lvl w:ilvl="4" w:tplc="18090019" w:tentative="1">
      <w:start w:val="1"/>
      <w:numFmt w:val="lowerLetter"/>
      <w:lvlText w:val="%5."/>
      <w:lvlJc w:val="left"/>
      <w:pPr>
        <w:ind w:left="3229" w:hanging="360"/>
      </w:pPr>
    </w:lvl>
    <w:lvl w:ilvl="5" w:tplc="1809001B" w:tentative="1">
      <w:start w:val="1"/>
      <w:numFmt w:val="lowerRoman"/>
      <w:lvlText w:val="%6."/>
      <w:lvlJc w:val="right"/>
      <w:pPr>
        <w:ind w:left="3949" w:hanging="180"/>
      </w:pPr>
    </w:lvl>
    <w:lvl w:ilvl="6" w:tplc="1809000F" w:tentative="1">
      <w:start w:val="1"/>
      <w:numFmt w:val="decimal"/>
      <w:lvlText w:val="%7."/>
      <w:lvlJc w:val="left"/>
      <w:pPr>
        <w:ind w:left="4669" w:hanging="360"/>
      </w:pPr>
    </w:lvl>
    <w:lvl w:ilvl="7" w:tplc="18090019" w:tentative="1">
      <w:start w:val="1"/>
      <w:numFmt w:val="lowerLetter"/>
      <w:lvlText w:val="%8."/>
      <w:lvlJc w:val="left"/>
      <w:pPr>
        <w:ind w:left="5389" w:hanging="360"/>
      </w:pPr>
    </w:lvl>
    <w:lvl w:ilvl="8" w:tplc="1809001B" w:tentative="1">
      <w:start w:val="1"/>
      <w:numFmt w:val="lowerRoman"/>
      <w:lvlText w:val="%9."/>
      <w:lvlJc w:val="right"/>
      <w:pPr>
        <w:ind w:left="6109" w:hanging="180"/>
      </w:pPr>
    </w:lvl>
  </w:abstractNum>
  <w:abstractNum w:abstractNumId="3" w15:restartNumberingAfterBreak="0">
    <w:nsid w:val="5DEB47A7"/>
    <w:multiLevelType w:val="hybridMultilevel"/>
    <w:tmpl w:val="30CC78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F0C0B8C"/>
    <w:multiLevelType w:val="hybridMultilevel"/>
    <w:tmpl w:val="705E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3D52D2"/>
    <w:multiLevelType w:val="hybridMultilevel"/>
    <w:tmpl w:val="A402705A"/>
    <w:lvl w:ilvl="0" w:tplc="18090001">
      <w:start w:val="1"/>
      <w:numFmt w:val="bullet"/>
      <w:lvlText w:val=""/>
      <w:lvlJc w:val="left"/>
      <w:pPr>
        <w:ind w:left="1276" w:hanging="360"/>
      </w:pPr>
      <w:rPr>
        <w:rFonts w:ascii="Symbol" w:hAnsi="Symbol" w:hint="default"/>
      </w:rPr>
    </w:lvl>
    <w:lvl w:ilvl="1" w:tplc="18090003" w:tentative="1">
      <w:start w:val="1"/>
      <w:numFmt w:val="bullet"/>
      <w:lvlText w:val="o"/>
      <w:lvlJc w:val="left"/>
      <w:pPr>
        <w:ind w:left="1996" w:hanging="360"/>
      </w:pPr>
      <w:rPr>
        <w:rFonts w:ascii="Courier New" w:hAnsi="Courier New" w:cs="Courier New" w:hint="default"/>
      </w:rPr>
    </w:lvl>
    <w:lvl w:ilvl="2" w:tplc="18090005" w:tentative="1">
      <w:start w:val="1"/>
      <w:numFmt w:val="bullet"/>
      <w:lvlText w:val=""/>
      <w:lvlJc w:val="left"/>
      <w:pPr>
        <w:ind w:left="2716" w:hanging="360"/>
      </w:pPr>
      <w:rPr>
        <w:rFonts w:ascii="Wingdings" w:hAnsi="Wingdings" w:hint="default"/>
      </w:rPr>
    </w:lvl>
    <w:lvl w:ilvl="3" w:tplc="18090001" w:tentative="1">
      <w:start w:val="1"/>
      <w:numFmt w:val="bullet"/>
      <w:lvlText w:val=""/>
      <w:lvlJc w:val="left"/>
      <w:pPr>
        <w:ind w:left="3436" w:hanging="360"/>
      </w:pPr>
      <w:rPr>
        <w:rFonts w:ascii="Symbol" w:hAnsi="Symbol" w:hint="default"/>
      </w:rPr>
    </w:lvl>
    <w:lvl w:ilvl="4" w:tplc="18090003" w:tentative="1">
      <w:start w:val="1"/>
      <w:numFmt w:val="bullet"/>
      <w:lvlText w:val="o"/>
      <w:lvlJc w:val="left"/>
      <w:pPr>
        <w:ind w:left="4156" w:hanging="360"/>
      </w:pPr>
      <w:rPr>
        <w:rFonts w:ascii="Courier New" w:hAnsi="Courier New" w:cs="Courier New" w:hint="default"/>
      </w:rPr>
    </w:lvl>
    <w:lvl w:ilvl="5" w:tplc="18090005" w:tentative="1">
      <w:start w:val="1"/>
      <w:numFmt w:val="bullet"/>
      <w:lvlText w:val=""/>
      <w:lvlJc w:val="left"/>
      <w:pPr>
        <w:ind w:left="4876" w:hanging="360"/>
      </w:pPr>
      <w:rPr>
        <w:rFonts w:ascii="Wingdings" w:hAnsi="Wingdings" w:hint="default"/>
      </w:rPr>
    </w:lvl>
    <w:lvl w:ilvl="6" w:tplc="18090001" w:tentative="1">
      <w:start w:val="1"/>
      <w:numFmt w:val="bullet"/>
      <w:lvlText w:val=""/>
      <w:lvlJc w:val="left"/>
      <w:pPr>
        <w:ind w:left="5596" w:hanging="360"/>
      </w:pPr>
      <w:rPr>
        <w:rFonts w:ascii="Symbol" w:hAnsi="Symbol" w:hint="default"/>
      </w:rPr>
    </w:lvl>
    <w:lvl w:ilvl="7" w:tplc="18090003" w:tentative="1">
      <w:start w:val="1"/>
      <w:numFmt w:val="bullet"/>
      <w:lvlText w:val="o"/>
      <w:lvlJc w:val="left"/>
      <w:pPr>
        <w:ind w:left="6316" w:hanging="360"/>
      </w:pPr>
      <w:rPr>
        <w:rFonts w:ascii="Courier New" w:hAnsi="Courier New" w:cs="Courier New" w:hint="default"/>
      </w:rPr>
    </w:lvl>
    <w:lvl w:ilvl="8" w:tplc="18090005" w:tentative="1">
      <w:start w:val="1"/>
      <w:numFmt w:val="bullet"/>
      <w:lvlText w:val=""/>
      <w:lvlJc w:val="left"/>
      <w:pPr>
        <w:ind w:left="7036" w:hanging="360"/>
      </w:pPr>
      <w:rPr>
        <w:rFonts w:ascii="Wingdings" w:hAnsi="Wingdings" w:hint="default"/>
      </w:rPr>
    </w:lvl>
  </w:abstractNum>
  <w:abstractNum w:abstractNumId="6" w15:restartNumberingAfterBreak="0">
    <w:nsid w:val="77CB7C65"/>
    <w:multiLevelType w:val="hybridMultilevel"/>
    <w:tmpl w:val="1A4ACC66"/>
    <w:lvl w:ilvl="0" w:tplc="1809000F">
      <w:start w:val="1"/>
      <w:numFmt w:val="decimal"/>
      <w:lvlText w:val="%1."/>
      <w:lvlJc w:val="left"/>
      <w:pPr>
        <w:ind w:left="764" w:hanging="360"/>
      </w:pPr>
    </w:lvl>
    <w:lvl w:ilvl="1" w:tplc="18090019" w:tentative="1">
      <w:start w:val="1"/>
      <w:numFmt w:val="lowerLetter"/>
      <w:lvlText w:val="%2."/>
      <w:lvlJc w:val="left"/>
      <w:pPr>
        <w:ind w:left="1484" w:hanging="360"/>
      </w:pPr>
    </w:lvl>
    <w:lvl w:ilvl="2" w:tplc="1809001B" w:tentative="1">
      <w:start w:val="1"/>
      <w:numFmt w:val="lowerRoman"/>
      <w:lvlText w:val="%3."/>
      <w:lvlJc w:val="right"/>
      <w:pPr>
        <w:ind w:left="2204" w:hanging="180"/>
      </w:pPr>
    </w:lvl>
    <w:lvl w:ilvl="3" w:tplc="1809000F" w:tentative="1">
      <w:start w:val="1"/>
      <w:numFmt w:val="decimal"/>
      <w:lvlText w:val="%4."/>
      <w:lvlJc w:val="left"/>
      <w:pPr>
        <w:ind w:left="2924" w:hanging="360"/>
      </w:pPr>
    </w:lvl>
    <w:lvl w:ilvl="4" w:tplc="18090019" w:tentative="1">
      <w:start w:val="1"/>
      <w:numFmt w:val="lowerLetter"/>
      <w:lvlText w:val="%5."/>
      <w:lvlJc w:val="left"/>
      <w:pPr>
        <w:ind w:left="3644" w:hanging="360"/>
      </w:pPr>
    </w:lvl>
    <w:lvl w:ilvl="5" w:tplc="1809001B" w:tentative="1">
      <w:start w:val="1"/>
      <w:numFmt w:val="lowerRoman"/>
      <w:lvlText w:val="%6."/>
      <w:lvlJc w:val="right"/>
      <w:pPr>
        <w:ind w:left="4364" w:hanging="180"/>
      </w:pPr>
    </w:lvl>
    <w:lvl w:ilvl="6" w:tplc="1809000F" w:tentative="1">
      <w:start w:val="1"/>
      <w:numFmt w:val="decimal"/>
      <w:lvlText w:val="%7."/>
      <w:lvlJc w:val="left"/>
      <w:pPr>
        <w:ind w:left="5084" w:hanging="360"/>
      </w:pPr>
    </w:lvl>
    <w:lvl w:ilvl="7" w:tplc="18090019" w:tentative="1">
      <w:start w:val="1"/>
      <w:numFmt w:val="lowerLetter"/>
      <w:lvlText w:val="%8."/>
      <w:lvlJc w:val="left"/>
      <w:pPr>
        <w:ind w:left="5804" w:hanging="360"/>
      </w:pPr>
    </w:lvl>
    <w:lvl w:ilvl="8" w:tplc="1809001B" w:tentative="1">
      <w:start w:val="1"/>
      <w:numFmt w:val="lowerRoman"/>
      <w:lvlText w:val="%9."/>
      <w:lvlJc w:val="right"/>
      <w:pPr>
        <w:ind w:left="6524" w:hanging="180"/>
      </w:pPr>
    </w:lvl>
  </w:abstractNum>
  <w:abstractNum w:abstractNumId="7" w15:restartNumberingAfterBreak="0">
    <w:nsid w:val="7CEB18CB"/>
    <w:multiLevelType w:val="hybridMultilevel"/>
    <w:tmpl w:val="620A7E32"/>
    <w:lvl w:ilvl="0" w:tplc="1809000F">
      <w:start w:val="1"/>
      <w:numFmt w:val="decimal"/>
      <w:lvlText w:val="%1."/>
      <w:lvlJc w:val="left"/>
      <w:pPr>
        <w:ind w:left="349" w:hanging="360"/>
      </w:pPr>
      <w:rPr>
        <w:rFonts w:hint="default"/>
      </w:rPr>
    </w:lvl>
    <w:lvl w:ilvl="1" w:tplc="18090001">
      <w:start w:val="1"/>
      <w:numFmt w:val="bullet"/>
      <w:lvlText w:val=""/>
      <w:lvlJc w:val="left"/>
      <w:pPr>
        <w:ind w:left="1069" w:hanging="360"/>
      </w:pPr>
      <w:rPr>
        <w:rFonts w:ascii="Symbol" w:hAnsi="Symbol" w:hint="default"/>
      </w:rPr>
    </w:lvl>
    <w:lvl w:ilvl="2" w:tplc="1809001B">
      <w:start w:val="1"/>
      <w:numFmt w:val="lowerRoman"/>
      <w:lvlText w:val="%3."/>
      <w:lvlJc w:val="right"/>
      <w:pPr>
        <w:ind w:left="1789" w:hanging="180"/>
      </w:pPr>
    </w:lvl>
    <w:lvl w:ilvl="3" w:tplc="1809000F" w:tentative="1">
      <w:start w:val="1"/>
      <w:numFmt w:val="decimal"/>
      <w:lvlText w:val="%4."/>
      <w:lvlJc w:val="left"/>
      <w:pPr>
        <w:ind w:left="2509" w:hanging="360"/>
      </w:pPr>
    </w:lvl>
    <w:lvl w:ilvl="4" w:tplc="18090019" w:tentative="1">
      <w:start w:val="1"/>
      <w:numFmt w:val="lowerLetter"/>
      <w:lvlText w:val="%5."/>
      <w:lvlJc w:val="left"/>
      <w:pPr>
        <w:ind w:left="3229" w:hanging="360"/>
      </w:pPr>
    </w:lvl>
    <w:lvl w:ilvl="5" w:tplc="1809001B" w:tentative="1">
      <w:start w:val="1"/>
      <w:numFmt w:val="lowerRoman"/>
      <w:lvlText w:val="%6."/>
      <w:lvlJc w:val="right"/>
      <w:pPr>
        <w:ind w:left="3949" w:hanging="180"/>
      </w:pPr>
    </w:lvl>
    <w:lvl w:ilvl="6" w:tplc="1809000F" w:tentative="1">
      <w:start w:val="1"/>
      <w:numFmt w:val="decimal"/>
      <w:lvlText w:val="%7."/>
      <w:lvlJc w:val="left"/>
      <w:pPr>
        <w:ind w:left="4669" w:hanging="360"/>
      </w:pPr>
    </w:lvl>
    <w:lvl w:ilvl="7" w:tplc="18090019" w:tentative="1">
      <w:start w:val="1"/>
      <w:numFmt w:val="lowerLetter"/>
      <w:lvlText w:val="%8."/>
      <w:lvlJc w:val="left"/>
      <w:pPr>
        <w:ind w:left="5389" w:hanging="360"/>
      </w:pPr>
    </w:lvl>
    <w:lvl w:ilvl="8" w:tplc="1809001B" w:tentative="1">
      <w:start w:val="1"/>
      <w:numFmt w:val="lowerRoman"/>
      <w:lvlText w:val="%9."/>
      <w:lvlJc w:val="right"/>
      <w:pPr>
        <w:ind w:left="6109" w:hanging="180"/>
      </w:pPr>
    </w:lvl>
  </w:abstractNum>
  <w:abstractNum w:abstractNumId="8" w15:restartNumberingAfterBreak="0">
    <w:nsid w:val="7D700324"/>
    <w:multiLevelType w:val="hybridMultilevel"/>
    <w:tmpl w:val="69F4486C"/>
    <w:lvl w:ilvl="0" w:tplc="1809000F">
      <w:start w:val="1"/>
      <w:numFmt w:val="decimal"/>
      <w:lvlText w:val="%1."/>
      <w:lvlJc w:val="left"/>
      <w:pPr>
        <w:ind w:left="349" w:hanging="360"/>
      </w:pPr>
      <w:rPr>
        <w:rFonts w:hint="default"/>
      </w:rPr>
    </w:lvl>
    <w:lvl w:ilvl="1" w:tplc="18090001">
      <w:start w:val="1"/>
      <w:numFmt w:val="bullet"/>
      <w:lvlText w:val=""/>
      <w:lvlJc w:val="left"/>
      <w:pPr>
        <w:ind w:left="1069" w:hanging="360"/>
      </w:pPr>
      <w:rPr>
        <w:rFonts w:ascii="Symbol" w:hAnsi="Symbol" w:hint="default"/>
      </w:rPr>
    </w:lvl>
    <w:lvl w:ilvl="2" w:tplc="18090001">
      <w:start w:val="1"/>
      <w:numFmt w:val="bullet"/>
      <w:lvlText w:val=""/>
      <w:lvlJc w:val="left"/>
      <w:pPr>
        <w:ind w:left="1789" w:hanging="180"/>
      </w:pPr>
      <w:rPr>
        <w:rFonts w:ascii="Symbol" w:hAnsi="Symbol" w:hint="default"/>
      </w:rPr>
    </w:lvl>
    <w:lvl w:ilvl="3" w:tplc="1809000F" w:tentative="1">
      <w:start w:val="1"/>
      <w:numFmt w:val="decimal"/>
      <w:lvlText w:val="%4."/>
      <w:lvlJc w:val="left"/>
      <w:pPr>
        <w:ind w:left="2509" w:hanging="360"/>
      </w:pPr>
    </w:lvl>
    <w:lvl w:ilvl="4" w:tplc="18090019" w:tentative="1">
      <w:start w:val="1"/>
      <w:numFmt w:val="lowerLetter"/>
      <w:lvlText w:val="%5."/>
      <w:lvlJc w:val="left"/>
      <w:pPr>
        <w:ind w:left="3229" w:hanging="360"/>
      </w:pPr>
    </w:lvl>
    <w:lvl w:ilvl="5" w:tplc="1809001B" w:tentative="1">
      <w:start w:val="1"/>
      <w:numFmt w:val="lowerRoman"/>
      <w:lvlText w:val="%6."/>
      <w:lvlJc w:val="right"/>
      <w:pPr>
        <w:ind w:left="3949" w:hanging="180"/>
      </w:pPr>
    </w:lvl>
    <w:lvl w:ilvl="6" w:tplc="1809000F" w:tentative="1">
      <w:start w:val="1"/>
      <w:numFmt w:val="decimal"/>
      <w:lvlText w:val="%7."/>
      <w:lvlJc w:val="left"/>
      <w:pPr>
        <w:ind w:left="4669" w:hanging="360"/>
      </w:pPr>
    </w:lvl>
    <w:lvl w:ilvl="7" w:tplc="18090019" w:tentative="1">
      <w:start w:val="1"/>
      <w:numFmt w:val="lowerLetter"/>
      <w:lvlText w:val="%8."/>
      <w:lvlJc w:val="left"/>
      <w:pPr>
        <w:ind w:left="5389" w:hanging="360"/>
      </w:pPr>
    </w:lvl>
    <w:lvl w:ilvl="8" w:tplc="1809001B" w:tentative="1">
      <w:start w:val="1"/>
      <w:numFmt w:val="lowerRoman"/>
      <w:lvlText w:val="%9."/>
      <w:lvlJc w:val="right"/>
      <w:pPr>
        <w:ind w:left="6109" w:hanging="180"/>
      </w:pPr>
    </w:lvl>
  </w:abstractNum>
  <w:num w:numId="1">
    <w:abstractNumId w:val="4"/>
  </w:num>
  <w:num w:numId="2">
    <w:abstractNumId w:val="0"/>
  </w:num>
  <w:num w:numId="3">
    <w:abstractNumId w:val="3"/>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4F01E0"/>
    <w:rsid w:val="00021A3D"/>
    <w:rsid w:val="00025CDE"/>
    <w:rsid w:val="00027741"/>
    <w:rsid w:val="000368CD"/>
    <w:rsid w:val="000455EF"/>
    <w:rsid w:val="0005454E"/>
    <w:rsid w:val="000A7168"/>
    <w:rsid w:val="000D3B2D"/>
    <w:rsid w:val="000E1542"/>
    <w:rsid w:val="000E40C0"/>
    <w:rsid w:val="0010676A"/>
    <w:rsid w:val="00114C5E"/>
    <w:rsid w:val="00120BCD"/>
    <w:rsid w:val="001431D4"/>
    <w:rsid w:val="00144CCE"/>
    <w:rsid w:val="001516A4"/>
    <w:rsid w:val="0015390D"/>
    <w:rsid w:val="0016216D"/>
    <w:rsid w:val="00180778"/>
    <w:rsid w:val="00182733"/>
    <w:rsid w:val="00190238"/>
    <w:rsid w:val="001A09C7"/>
    <w:rsid w:val="001C4CC4"/>
    <w:rsid w:val="001D0511"/>
    <w:rsid w:val="001D3329"/>
    <w:rsid w:val="001E5FB5"/>
    <w:rsid w:val="001E6A41"/>
    <w:rsid w:val="001E7FD6"/>
    <w:rsid w:val="001F1B6B"/>
    <w:rsid w:val="001F2E25"/>
    <w:rsid w:val="001F3E36"/>
    <w:rsid w:val="001F7C83"/>
    <w:rsid w:val="0020777F"/>
    <w:rsid w:val="0021339B"/>
    <w:rsid w:val="0024211E"/>
    <w:rsid w:val="002A2666"/>
    <w:rsid w:val="002D0857"/>
    <w:rsid w:val="002D29C0"/>
    <w:rsid w:val="002E6E02"/>
    <w:rsid w:val="003265D3"/>
    <w:rsid w:val="00331613"/>
    <w:rsid w:val="00346ADD"/>
    <w:rsid w:val="00356E83"/>
    <w:rsid w:val="00395ED5"/>
    <w:rsid w:val="003A0E62"/>
    <w:rsid w:val="003A5E99"/>
    <w:rsid w:val="003B59DC"/>
    <w:rsid w:val="003D39DE"/>
    <w:rsid w:val="003D6F7F"/>
    <w:rsid w:val="003E0A90"/>
    <w:rsid w:val="003E0CCB"/>
    <w:rsid w:val="003E19AD"/>
    <w:rsid w:val="00407FD7"/>
    <w:rsid w:val="0043061B"/>
    <w:rsid w:val="00431E0E"/>
    <w:rsid w:val="004361E0"/>
    <w:rsid w:val="00442528"/>
    <w:rsid w:val="00444920"/>
    <w:rsid w:val="004540FD"/>
    <w:rsid w:val="00471AE7"/>
    <w:rsid w:val="004C0D39"/>
    <w:rsid w:val="004E178F"/>
    <w:rsid w:val="004E671D"/>
    <w:rsid w:val="004E76C6"/>
    <w:rsid w:val="004F01E0"/>
    <w:rsid w:val="0050582A"/>
    <w:rsid w:val="005162AB"/>
    <w:rsid w:val="00534025"/>
    <w:rsid w:val="00534B9D"/>
    <w:rsid w:val="0056283E"/>
    <w:rsid w:val="005666E1"/>
    <w:rsid w:val="00575C45"/>
    <w:rsid w:val="00591DF5"/>
    <w:rsid w:val="00593358"/>
    <w:rsid w:val="005C38EF"/>
    <w:rsid w:val="005D1618"/>
    <w:rsid w:val="005D1D30"/>
    <w:rsid w:val="005E61E9"/>
    <w:rsid w:val="005F0DC9"/>
    <w:rsid w:val="005F524B"/>
    <w:rsid w:val="006268CB"/>
    <w:rsid w:val="00627456"/>
    <w:rsid w:val="00644D80"/>
    <w:rsid w:val="00645A57"/>
    <w:rsid w:val="006660C4"/>
    <w:rsid w:val="006824F0"/>
    <w:rsid w:val="00684BB2"/>
    <w:rsid w:val="006868D9"/>
    <w:rsid w:val="006A7DA2"/>
    <w:rsid w:val="006D5793"/>
    <w:rsid w:val="006F46E7"/>
    <w:rsid w:val="00720277"/>
    <w:rsid w:val="00731C3A"/>
    <w:rsid w:val="00735AD6"/>
    <w:rsid w:val="00737715"/>
    <w:rsid w:val="00737D6E"/>
    <w:rsid w:val="007401D0"/>
    <w:rsid w:val="00757139"/>
    <w:rsid w:val="00767341"/>
    <w:rsid w:val="00770913"/>
    <w:rsid w:val="00772EFC"/>
    <w:rsid w:val="00775FE2"/>
    <w:rsid w:val="00784DE7"/>
    <w:rsid w:val="007A473D"/>
    <w:rsid w:val="007C2C61"/>
    <w:rsid w:val="00807C19"/>
    <w:rsid w:val="00832508"/>
    <w:rsid w:val="00841B7A"/>
    <w:rsid w:val="00846D98"/>
    <w:rsid w:val="0086359D"/>
    <w:rsid w:val="008670A9"/>
    <w:rsid w:val="00887D84"/>
    <w:rsid w:val="008D0C68"/>
    <w:rsid w:val="008D2BDE"/>
    <w:rsid w:val="008D4072"/>
    <w:rsid w:val="008E4FB3"/>
    <w:rsid w:val="009472B3"/>
    <w:rsid w:val="009501CA"/>
    <w:rsid w:val="00954A56"/>
    <w:rsid w:val="00977FEB"/>
    <w:rsid w:val="00990669"/>
    <w:rsid w:val="009A57DD"/>
    <w:rsid w:val="009B4D40"/>
    <w:rsid w:val="009E2727"/>
    <w:rsid w:val="009E45FB"/>
    <w:rsid w:val="009F1238"/>
    <w:rsid w:val="00A007D8"/>
    <w:rsid w:val="00A12198"/>
    <w:rsid w:val="00A239E2"/>
    <w:rsid w:val="00A4716A"/>
    <w:rsid w:val="00A570E9"/>
    <w:rsid w:val="00A7209B"/>
    <w:rsid w:val="00A80492"/>
    <w:rsid w:val="00A83075"/>
    <w:rsid w:val="00AA2C8D"/>
    <w:rsid w:val="00AC7D55"/>
    <w:rsid w:val="00AF7330"/>
    <w:rsid w:val="00B0181F"/>
    <w:rsid w:val="00B0753B"/>
    <w:rsid w:val="00B128C3"/>
    <w:rsid w:val="00B35F00"/>
    <w:rsid w:val="00B457E5"/>
    <w:rsid w:val="00B553D2"/>
    <w:rsid w:val="00B55C70"/>
    <w:rsid w:val="00B6251C"/>
    <w:rsid w:val="00B7617F"/>
    <w:rsid w:val="00B92CF5"/>
    <w:rsid w:val="00B941D2"/>
    <w:rsid w:val="00BA16EC"/>
    <w:rsid w:val="00BB4C32"/>
    <w:rsid w:val="00BC0A34"/>
    <w:rsid w:val="00BC1141"/>
    <w:rsid w:val="00BD6585"/>
    <w:rsid w:val="00BE51DD"/>
    <w:rsid w:val="00BE5F83"/>
    <w:rsid w:val="00BF0603"/>
    <w:rsid w:val="00BF26DE"/>
    <w:rsid w:val="00C11FD3"/>
    <w:rsid w:val="00C21900"/>
    <w:rsid w:val="00C30EB5"/>
    <w:rsid w:val="00C32908"/>
    <w:rsid w:val="00C474D2"/>
    <w:rsid w:val="00C554EB"/>
    <w:rsid w:val="00C67325"/>
    <w:rsid w:val="00C726CA"/>
    <w:rsid w:val="00CA70E6"/>
    <w:rsid w:val="00CA722C"/>
    <w:rsid w:val="00CB3720"/>
    <w:rsid w:val="00CD19DE"/>
    <w:rsid w:val="00CD33F7"/>
    <w:rsid w:val="00CD4EC2"/>
    <w:rsid w:val="00CD7E78"/>
    <w:rsid w:val="00CE3090"/>
    <w:rsid w:val="00D1434F"/>
    <w:rsid w:val="00D22A75"/>
    <w:rsid w:val="00D231B8"/>
    <w:rsid w:val="00D27D99"/>
    <w:rsid w:val="00D3009B"/>
    <w:rsid w:val="00D32CE4"/>
    <w:rsid w:val="00D420B5"/>
    <w:rsid w:val="00D43376"/>
    <w:rsid w:val="00D67EA1"/>
    <w:rsid w:val="00D67FA8"/>
    <w:rsid w:val="00DB3FF9"/>
    <w:rsid w:val="00DC663B"/>
    <w:rsid w:val="00DD1A1A"/>
    <w:rsid w:val="00DD1E26"/>
    <w:rsid w:val="00E041C7"/>
    <w:rsid w:val="00E36672"/>
    <w:rsid w:val="00E46013"/>
    <w:rsid w:val="00E54CA3"/>
    <w:rsid w:val="00E6783A"/>
    <w:rsid w:val="00E8400A"/>
    <w:rsid w:val="00EA5694"/>
    <w:rsid w:val="00EB4D4C"/>
    <w:rsid w:val="00EB4F75"/>
    <w:rsid w:val="00EC6F55"/>
    <w:rsid w:val="00EF3471"/>
    <w:rsid w:val="00EF5B07"/>
    <w:rsid w:val="00F0201C"/>
    <w:rsid w:val="00F15845"/>
    <w:rsid w:val="00F31879"/>
    <w:rsid w:val="00F32E31"/>
    <w:rsid w:val="00F5749E"/>
    <w:rsid w:val="00F65151"/>
    <w:rsid w:val="00F658A0"/>
    <w:rsid w:val="00F70A16"/>
    <w:rsid w:val="00F72C68"/>
    <w:rsid w:val="00FA546D"/>
    <w:rsid w:val="00FC74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B06A7"/>
  <w15:docId w15:val="{47D8B1C9-3090-4D7E-BA98-1642AB74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BCD"/>
    <w:pPr>
      <w:spacing w:before="100" w:beforeAutospacing="1" w:after="100" w:afterAutospacing="1"/>
      <w:jc w:val="both"/>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F01E0"/>
  </w:style>
  <w:style w:type="paragraph" w:styleId="FootnoteText">
    <w:name w:val="footnote text"/>
    <w:basedOn w:val="Normal"/>
    <w:link w:val="FootnoteTextChar"/>
    <w:uiPriority w:val="99"/>
    <w:semiHidden/>
    <w:unhideWhenUsed/>
    <w:rsid w:val="004F01E0"/>
    <w:pPr>
      <w:jc w:val="left"/>
    </w:pPr>
    <w:rPr>
      <w:rFonts w:ascii="Times New Roman" w:eastAsia="Times New Roman" w:hAnsi="Times New Roman"/>
      <w:sz w:val="24"/>
      <w:szCs w:val="24"/>
      <w:lang w:eastAsia="en-GB"/>
    </w:rPr>
  </w:style>
  <w:style w:type="character" w:customStyle="1" w:styleId="FootnoteTextChar">
    <w:name w:val="Footnote Text Char"/>
    <w:link w:val="FootnoteText"/>
    <w:uiPriority w:val="99"/>
    <w:semiHidden/>
    <w:rsid w:val="004F01E0"/>
    <w:rPr>
      <w:rFonts w:ascii="Times New Roman" w:eastAsia="Times New Roman" w:hAnsi="Times New Roman" w:cs="Times New Roman"/>
      <w:sz w:val="24"/>
      <w:szCs w:val="24"/>
      <w:lang w:eastAsia="en-GB"/>
    </w:rPr>
  </w:style>
  <w:style w:type="paragraph" w:customStyle="1" w:styleId="c1">
    <w:name w:val="c1"/>
    <w:basedOn w:val="Normal"/>
    <w:rsid w:val="004F01E0"/>
    <w:pPr>
      <w:widowControl w:val="0"/>
      <w:autoSpaceDE w:val="0"/>
      <w:autoSpaceDN w:val="0"/>
      <w:spacing w:after="0" w:line="240" w:lineRule="atLeast"/>
      <w:jc w:val="center"/>
    </w:pPr>
    <w:rPr>
      <w:rFonts w:ascii="Times New Roman" w:eastAsia="Times New Roman" w:hAnsi="Times New Roman"/>
      <w:sz w:val="24"/>
      <w:szCs w:val="24"/>
    </w:rPr>
  </w:style>
  <w:style w:type="paragraph" w:styleId="ListParagraph">
    <w:name w:val="List Paragraph"/>
    <w:basedOn w:val="Normal"/>
    <w:uiPriority w:val="34"/>
    <w:qFormat/>
    <w:rsid w:val="004F01E0"/>
    <w:pPr>
      <w:ind w:left="720"/>
      <w:contextualSpacing/>
    </w:pPr>
  </w:style>
  <w:style w:type="paragraph" w:styleId="Header">
    <w:name w:val="header"/>
    <w:basedOn w:val="Normal"/>
    <w:link w:val="HeaderChar"/>
    <w:uiPriority w:val="99"/>
    <w:semiHidden/>
    <w:unhideWhenUsed/>
    <w:rsid w:val="00F5749E"/>
    <w:pPr>
      <w:tabs>
        <w:tab w:val="center" w:pos="4513"/>
        <w:tab w:val="right" w:pos="9026"/>
      </w:tabs>
      <w:spacing w:before="0" w:after="0"/>
    </w:pPr>
  </w:style>
  <w:style w:type="character" w:customStyle="1" w:styleId="HeaderChar">
    <w:name w:val="Header Char"/>
    <w:basedOn w:val="DefaultParagraphFont"/>
    <w:link w:val="Header"/>
    <w:uiPriority w:val="99"/>
    <w:semiHidden/>
    <w:rsid w:val="00F5749E"/>
  </w:style>
  <w:style w:type="paragraph" w:styleId="Footer">
    <w:name w:val="footer"/>
    <w:basedOn w:val="Normal"/>
    <w:link w:val="FooterChar"/>
    <w:uiPriority w:val="99"/>
    <w:unhideWhenUsed/>
    <w:rsid w:val="00F5749E"/>
    <w:pPr>
      <w:tabs>
        <w:tab w:val="center" w:pos="4513"/>
        <w:tab w:val="right" w:pos="9026"/>
      </w:tabs>
      <w:spacing w:before="0" w:after="0"/>
    </w:pPr>
  </w:style>
  <w:style w:type="character" w:customStyle="1" w:styleId="FooterChar">
    <w:name w:val="Footer Char"/>
    <w:basedOn w:val="DefaultParagraphFont"/>
    <w:link w:val="Footer"/>
    <w:uiPriority w:val="99"/>
    <w:rsid w:val="00F5749E"/>
  </w:style>
  <w:style w:type="paragraph" w:styleId="BalloonText">
    <w:name w:val="Balloon Text"/>
    <w:basedOn w:val="Normal"/>
    <w:link w:val="BalloonTextChar"/>
    <w:uiPriority w:val="99"/>
    <w:semiHidden/>
    <w:unhideWhenUsed/>
    <w:rsid w:val="00A4716A"/>
    <w:pPr>
      <w:spacing w:before="0" w:after="0"/>
    </w:pPr>
    <w:rPr>
      <w:rFonts w:ascii="Tahoma" w:hAnsi="Tahoma"/>
      <w:sz w:val="16"/>
      <w:szCs w:val="16"/>
    </w:rPr>
  </w:style>
  <w:style w:type="character" w:customStyle="1" w:styleId="BalloonTextChar">
    <w:name w:val="Balloon Text Char"/>
    <w:link w:val="BalloonText"/>
    <w:uiPriority w:val="99"/>
    <w:semiHidden/>
    <w:rsid w:val="00A4716A"/>
    <w:rPr>
      <w:rFonts w:ascii="Tahoma" w:hAnsi="Tahoma" w:cs="Tahoma"/>
      <w:sz w:val="16"/>
      <w:szCs w:val="16"/>
      <w:lang w:val="en-GB" w:eastAsia="en-US"/>
    </w:rPr>
  </w:style>
  <w:style w:type="character" w:styleId="Hyperlink">
    <w:name w:val="Hyperlink"/>
    <w:uiPriority w:val="99"/>
    <w:unhideWhenUsed/>
    <w:rsid w:val="003D39DE"/>
    <w:rPr>
      <w:color w:val="0000FF"/>
      <w:u w:val="single"/>
    </w:rPr>
  </w:style>
  <w:style w:type="paragraph" w:styleId="BodyText">
    <w:name w:val="Body Text"/>
    <w:basedOn w:val="Normal"/>
    <w:link w:val="BodyTextChar"/>
    <w:rsid w:val="000A7168"/>
    <w:pPr>
      <w:spacing w:before="0" w:beforeAutospacing="0" w:after="0" w:afterAutospacing="0"/>
      <w:jc w:val="left"/>
    </w:pPr>
    <w:rPr>
      <w:rFonts w:ascii="Monotype Corsiva" w:eastAsia="Times New Roman" w:hAnsi="Monotype Corsiva"/>
      <w:sz w:val="72"/>
      <w:szCs w:val="24"/>
    </w:rPr>
  </w:style>
  <w:style w:type="character" w:customStyle="1" w:styleId="BodyTextChar">
    <w:name w:val="Body Text Char"/>
    <w:basedOn w:val="DefaultParagraphFont"/>
    <w:link w:val="BodyText"/>
    <w:rsid w:val="000A7168"/>
    <w:rPr>
      <w:rFonts w:ascii="Monotype Corsiva" w:eastAsia="Times New Roman" w:hAnsi="Monotype Corsiva"/>
      <w:sz w:val="7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04203">
      <w:bodyDiv w:val="1"/>
      <w:marLeft w:val="0"/>
      <w:marRight w:val="0"/>
      <w:marTop w:val="0"/>
      <w:marBottom w:val="0"/>
      <w:divBdr>
        <w:top w:val="none" w:sz="0" w:space="0" w:color="auto"/>
        <w:left w:val="none" w:sz="0" w:space="0" w:color="auto"/>
        <w:bottom w:val="none" w:sz="0" w:space="0" w:color="auto"/>
        <w:right w:val="none" w:sz="0" w:space="0" w:color="auto"/>
      </w:divBdr>
    </w:div>
    <w:div w:id="1197818356">
      <w:bodyDiv w:val="1"/>
      <w:marLeft w:val="0"/>
      <w:marRight w:val="0"/>
      <w:marTop w:val="0"/>
      <w:marBottom w:val="0"/>
      <w:divBdr>
        <w:top w:val="none" w:sz="0" w:space="0" w:color="auto"/>
        <w:left w:val="none" w:sz="0" w:space="0" w:color="auto"/>
        <w:bottom w:val="none" w:sz="0" w:space="0" w:color="auto"/>
        <w:right w:val="none" w:sz="0" w:space="0" w:color="auto"/>
      </w:divBdr>
      <w:divsChild>
        <w:div w:id="2091810129">
          <w:marLeft w:val="0"/>
          <w:marRight w:val="0"/>
          <w:marTop w:val="0"/>
          <w:marBottom w:val="0"/>
          <w:divBdr>
            <w:top w:val="none" w:sz="0" w:space="0" w:color="auto"/>
            <w:left w:val="none" w:sz="0" w:space="0" w:color="auto"/>
            <w:bottom w:val="none" w:sz="0" w:space="0" w:color="auto"/>
            <w:right w:val="none" w:sz="0" w:space="0" w:color="auto"/>
          </w:divBdr>
          <w:divsChild>
            <w:div w:id="481698792">
              <w:marLeft w:val="0"/>
              <w:marRight w:val="0"/>
              <w:marTop w:val="0"/>
              <w:marBottom w:val="0"/>
              <w:divBdr>
                <w:top w:val="none" w:sz="0" w:space="0" w:color="auto"/>
                <w:left w:val="none" w:sz="0" w:space="0" w:color="auto"/>
                <w:bottom w:val="none" w:sz="0" w:space="0" w:color="auto"/>
                <w:right w:val="none" w:sz="0" w:space="0" w:color="auto"/>
              </w:divBdr>
            </w:div>
            <w:div w:id="1427732646">
              <w:marLeft w:val="0"/>
              <w:marRight w:val="0"/>
              <w:marTop w:val="0"/>
              <w:marBottom w:val="0"/>
              <w:divBdr>
                <w:top w:val="none" w:sz="0" w:space="0" w:color="auto"/>
                <w:left w:val="none" w:sz="0" w:space="0" w:color="auto"/>
                <w:bottom w:val="none" w:sz="0" w:space="0" w:color="auto"/>
                <w:right w:val="none" w:sz="0" w:space="0" w:color="auto"/>
              </w:divBdr>
            </w:div>
            <w:div w:id="15549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4B81E-C1FE-4D7A-958A-AC56FE6D221F}">
  <ds:schemaRefs>
    <ds:schemaRef ds:uri="http://schemas.openxmlformats.org/officeDocument/2006/bibliography"/>
  </ds:schemaRefs>
</ds:datastoreItem>
</file>

<file path=customXml/itemProps2.xml><?xml version="1.0" encoding="utf-8"?>
<ds:datastoreItem xmlns:ds="http://schemas.openxmlformats.org/officeDocument/2006/customXml" ds:itemID="{FA291C31-E3D7-45C8-8AAD-7B6B242F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9835</CharactersWithSpaces>
  <SharedDoc>false</SharedDoc>
  <HLinks>
    <vt:vector size="6" baseType="variant">
      <vt:variant>
        <vt:i4>1966111</vt:i4>
      </vt:variant>
      <vt:variant>
        <vt:i4>0</vt:i4>
      </vt:variant>
      <vt:variant>
        <vt:i4>0</vt:i4>
      </vt:variant>
      <vt:variant>
        <vt:i4>5</vt:i4>
      </vt:variant>
      <vt:variant>
        <vt:lpwstr>http://www.dataprotectionschools.ie/Document-Library/Compliance-Checklist.doc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Teacher</cp:lastModifiedBy>
  <cp:revision>3</cp:revision>
  <cp:lastPrinted>2011-02-16T14:56:00Z</cp:lastPrinted>
  <dcterms:created xsi:type="dcterms:W3CDTF">2018-06-30T12:24:00Z</dcterms:created>
  <dcterms:modified xsi:type="dcterms:W3CDTF">2020-03-19T22:44:00Z</dcterms:modified>
</cp:coreProperties>
</file>